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53A5" w14:textId="77777777" w:rsidR="00EA578B" w:rsidRPr="00F65296" w:rsidRDefault="00641CE9" w:rsidP="00EA578B">
      <w:pPr>
        <w:jc w:val="center"/>
        <w:rPr>
          <w:rFonts w:ascii="Calibri" w:hAnsi="Calibri" w:cs="Calibri"/>
          <w:szCs w:val="22"/>
        </w:rPr>
      </w:pPr>
      <w:r>
        <w:rPr>
          <w:rFonts w:ascii="Calibri" w:hAnsi="Calibri" w:cs="Calibri"/>
          <w:noProof/>
          <w:szCs w:val="22"/>
        </w:rPr>
        <w:pict w14:anchorId="2B88B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6.75pt;margin-top:52.45pt;width:234pt;height:57pt;z-index:251657728;mso-position-vertical-relative:page">
            <v:imagedata r:id="rId7" o:title=""/>
            <w10:wrap type="topAndBottom" anchory="page"/>
          </v:shape>
        </w:pict>
      </w:r>
    </w:p>
    <w:p w14:paraId="2B31F6B6" w14:textId="77777777" w:rsidR="00EA578B" w:rsidRPr="00F65296" w:rsidRDefault="00EA578B" w:rsidP="0021516C">
      <w:pPr>
        <w:rPr>
          <w:rFonts w:ascii="Calibri" w:hAnsi="Calibri" w:cs="Calibri"/>
          <w:szCs w:val="22"/>
        </w:rPr>
      </w:pPr>
    </w:p>
    <w:p w14:paraId="36D27A36" w14:textId="77777777" w:rsidR="0021516C" w:rsidRPr="00F65296" w:rsidRDefault="0021516C" w:rsidP="0021516C">
      <w:pPr>
        <w:rPr>
          <w:rFonts w:ascii="Calibri" w:hAnsi="Calibri" w:cs="Calibri"/>
          <w:szCs w:val="22"/>
        </w:rPr>
      </w:pPr>
      <w:r w:rsidRPr="00F65296">
        <w:rPr>
          <w:rFonts w:ascii="Calibri" w:hAnsi="Calibri" w:cs="Calibri"/>
          <w:szCs w:val="22"/>
        </w:rPr>
        <w:t>This Agreement is made the        day of                          20</w:t>
      </w:r>
    </w:p>
    <w:p w14:paraId="43A73824" w14:textId="77777777" w:rsidR="0021516C" w:rsidRPr="00F65296" w:rsidRDefault="0021516C" w:rsidP="0021516C">
      <w:pPr>
        <w:rPr>
          <w:rFonts w:ascii="Calibri" w:hAnsi="Calibri" w:cs="Calibri"/>
          <w:szCs w:val="22"/>
        </w:rPr>
      </w:pPr>
    </w:p>
    <w:p w14:paraId="0121A4B5" w14:textId="77777777" w:rsidR="0021516C" w:rsidRPr="00F65296" w:rsidRDefault="00DB62A9" w:rsidP="0021516C">
      <w:pPr>
        <w:rPr>
          <w:rFonts w:ascii="Calibri" w:hAnsi="Calibri" w:cs="Calibri"/>
          <w:szCs w:val="22"/>
        </w:rPr>
      </w:pPr>
      <w:r w:rsidRPr="00F65296">
        <w:rPr>
          <w:rFonts w:ascii="Calibri" w:hAnsi="Calibri" w:cs="Calibri"/>
          <w:szCs w:val="22"/>
        </w:rPr>
        <w:t>BETWEEN</w:t>
      </w:r>
    </w:p>
    <w:p w14:paraId="02B86F40" w14:textId="77777777" w:rsidR="0021516C" w:rsidRPr="00F65296" w:rsidRDefault="0021516C" w:rsidP="0021516C">
      <w:pPr>
        <w:rPr>
          <w:rFonts w:ascii="Calibri" w:hAnsi="Calibri" w:cs="Calibri"/>
          <w:szCs w:val="22"/>
        </w:rPr>
      </w:pPr>
    </w:p>
    <w:p w14:paraId="7890A644" w14:textId="77777777" w:rsidR="0021516C" w:rsidRPr="00F65296" w:rsidRDefault="0021516C" w:rsidP="0021516C">
      <w:pPr>
        <w:rPr>
          <w:rFonts w:ascii="Calibri" w:hAnsi="Calibri" w:cs="Calibri"/>
          <w:szCs w:val="22"/>
        </w:rPr>
      </w:pPr>
    </w:p>
    <w:p w14:paraId="24E7CACF" w14:textId="01625C9C" w:rsidR="0021516C" w:rsidRPr="00F65296" w:rsidRDefault="0021516C" w:rsidP="0021516C">
      <w:pPr>
        <w:rPr>
          <w:rFonts w:ascii="Calibri" w:hAnsi="Calibri" w:cs="Calibri"/>
          <w:szCs w:val="22"/>
        </w:rPr>
      </w:pPr>
      <w:r w:rsidRPr="00F65296">
        <w:rPr>
          <w:rFonts w:ascii="Calibri" w:hAnsi="Calibri" w:cs="Calibri"/>
          <w:szCs w:val="22"/>
        </w:rPr>
        <w:t xml:space="preserve">(1) </w:t>
      </w:r>
      <w:r w:rsidR="00F65296">
        <w:rPr>
          <w:rFonts w:ascii="Calibri" w:hAnsi="Calibri" w:cs="Calibri"/>
          <w:szCs w:val="22"/>
        </w:rPr>
        <w:t xml:space="preserve">  </w:t>
      </w:r>
      <w:r w:rsidR="00F65296">
        <w:rPr>
          <w:rFonts w:ascii="Calibri" w:hAnsi="Calibri" w:cs="Calibri"/>
          <w:szCs w:val="22"/>
        </w:rPr>
        <w:tab/>
      </w:r>
      <w:r w:rsidR="00F65296">
        <w:rPr>
          <w:rFonts w:ascii="Calibri" w:hAnsi="Calibri" w:cs="Calibri"/>
          <w:szCs w:val="22"/>
        </w:rPr>
        <w:tab/>
      </w:r>
      <w:r w:rsidR="00F65296">
        <w:rPr>
          <w:rFonts w:ascii="Calibri" w:hAnsi="Calibri" w:cs="Calibri"/>
          <w:szCs w:val="22"/>
        </w:rPr>
        <w:tab/>
      </w:r>
      <w:r w:rsidR="004B4AFF">
        <w:rPr>
          <w:rFonts w:ascii="Calibri" w:hAnsi="Calibri" w:cs="Calibri"/>
          <w:szCs w:val="22"/>
        </w:rPr>
        <w:tab/>
      </w:r>
      <w:r w:rsidR="00641CE9">
        <w:rPr>
          <w:rFonts w:ascii="Calibri" w:hAnsi="Calibri" w:cs="Calibri"/>
          <w:szCs w:val="22"/>
        </w:rPr>
        <w:tab/>
      </w:r>
      <w:r w:rsidR="00F65296" w:rsidRPr="00F65296">
        <w:rPr>
          <w:rFonts w:ascii="Calibri" w:hAnsi="Calibri" w:cs="Calibri"/>
          <w:szCs w:val="22"/>
        </w:rPr>
        <w:t>O</w:t>
      </w:r>
      <w:r w:rsidRPr="00F65296">
        <w:rPr>
          <w:rFonts w:ascii="Calibri" w:hAnsi="Calibri" w:cs="Calibri"/>
          <w:szCs w:val="22"/>
        </w:rPr>
        <w:t>f</w:t>
      </w:r>
      <w:r w:rsidR="00F65296">
        <w:rPr>
          <w:rFonts w:ascii="Calibri" w:hAnsi="Calibri" w:cs="Calibri"/>
          <w:szCs w:val="22"/>
        </w:rPr>
        <w:t xml:space="preserve"> </w:t>
      </w:r>
      <w:r w:rsidRPr="00F65296">
        <w:rPr>
          <w:rFonts w:ascii="Calibri" w:hAnsi="Calibri" w:cs="Calibri"/>
          <w:szCs w:val="22"/>
        </w:rPr>
        <w:t>(“The Council”) and</w:t>
      </w:r>
    </w:p>
    <w:p w14:paraId="6B5C1BCC" w14:textId="77777777" w:rsidR="0021516C" w:rsidRPr="00F65296" w:rsidRDefault="0021516C" w:rsidP="0021516C">
      <w:pPr>
        <w:rPr>
          <w:rFonts w:ascii="Calibri" w:hAnsi="Calibri" w:cs="Calibri"/>
          <w:szCs w:val="22"/>
        </w:rPr>
      </w:pPr>
    </w:p>
    <w:p w14:paraId="3517EEF7" w14:textId="358781DF" w:rsidR="0021516C" w:rsidRPr="00F65296" w:rsidRDefault="0021516C" w:rsidP="0021516C">
      <w:pPr>
        <w:rPr>
          <w:rFonts w:ascii="Calibri" w:hAnsi="Calibri" w:cs="Calibri"/>
          <w:szCs w:val="22"/>
        </w:rPr>
      </w:pPr>
      <w:r w:rsidRPr="00F65296">
        <w:rPr>
          <w:rFonts w:ascii="Calibri" w:hAnsi="Calibri" w:cs="Calibri"/>
          <w:szCs w:val="22"/>
        </w:rPr>
        <w:t>(2)</w:t>
      </w:r>
      <w:r w:rsidR="00F65296">
        <w:rPr>
          <w:rFonts w:ascii="Calibri" w:hAnsi="Calibri" w:cs="Calibri"/>
          <w:szCs w:val="22"/>
        </w:rPr>
        <w:t xml:space="preserve">   </w:t>
      </w:r>
      <w:r w:rsidR="00F65296">
        <w:rPr>
          <w:rFonts w:ascii="Calibri" w:hAnsi="Calibri" w:cs="Calibri"/>
          <w:szCs w:val="22"/>
        </w:rPr>
        <w:tab/>
      </w:r>
      <w:r w:rsidR="00F65296">
        <w:rPr>
          <w:rFonts w:ascii="Calibri" w:hAnsi="Calibri" w:cs="Calibri"/>
          <w:szCs w:val="22"/>
        </w:rPr>
        <w:tab/>
      </w:r>
      <w:r w:rsidR="00F65296">
        <w:rPr>
          <w:rFonts w:ascii="Calibri" w:hAnsi="Calibri" w:cs="Calibri"/>
          <w:szCs w:val="22"/>
        </w:rPr>
        <w:tab/>
      </w:r>
      <w:r w:rsidR="004B4AFF">
        <w:rPr>
          <w:rFonts w:ascii="Calibri" w:hAnsi="Calibri" w:cs="Calibri"/>
          <w:szCs w:val="22"/>
        </w:rPr>
        <w:tab/>
      </w:r>
      <w:r w:rsidR="00641CE9">
        <w:rPr>
          <w:rFonts w:ascii="Calibri" w:hAnsi="Calibri" w:cs="Calibri"/>
          <w:szCs w:val="22"/>
        </w:rPr>
        <w:tab/>
      </w:r>
      <w:r w:rsidR="00F65296">
        <w:rPr>
          <w:rFonts w:ascii="Calibri" w:hAnsi="Calibri" w:cs="Calibri"/>
          <w:szCs w:val="22"/>
        </w:rPr>
        <w:t>O</w:t>
      </w:r>
      <w:r w:rsidRPr="00F65296">
        <w:rPr>
          <w:rFonts w:ascii="Calibri" w:hAnsi="Calibri" w:cs="Calibri"/>
          <w:szCs w:val="22"/>
        </w:rPr>
        <w:t>f</w:t>
      </w:r>
      <w:r w:rsidR="00F65296">
        <w:rPr>
          <w:rFonts w:ascii="Calibri" w:hAnsi="Calibri" w:cs="Calibri"/>
          <w:szCs w:val="22"/>
        </w:rPr>
        <w:t xml:space="preserve"> </w:t>
      </w:r>
      <w:r w:rsidRPr="00F65296">
        <w:rPr>
          <w:rFonts w:ascii="Calibri" w:hAnsi="Calibri" w:cs="Calibri"/>
          <w:szCs w:val="22"/>
        </w:rPr>
        <w:t>(“The Association”)</w:t>
      </w:r>
    </w:p>
    <w:p w14:paraId="72374CD3" w14:textId="77777777" w:rsidR="0021516C" w:rsidRPr="00F65296" w:rsidRDefault="0021516C" w:rsidP="0021516C">
      <w:pPr>
        <w:rPr>
          <w:rFonts w:ascii="Calibri" w:hAnsi="Calibri" w:cs="Calibri"/>
          <w:szCs w:val="22"/>
        </w:rPr>
      </w:pPr>
    </w:p>
    <w:p w14:paraId="4E8B255A" w14:textId="74AE2811" w:rsidR="0021516C" w:rsidRPr="00F65296" w:rsidRDefault="00F65296" w:rsidP="00F65296">
      <w:pPr>
        <w:rPr>
          <w:rFonts w:ascii="Calibri" w:hAnsi="Calibri" w:cs="Calibri"/>
          <w:szCs w:val="22"/>
        </w:rPr>
      </w:pPr>
      <w:r>
        <w:rPr>
          <w:rFonts w:ascii="Calibri" w:hAnsi="Calibri" w:cs="Calibri"/>
          <w:szCs w:val="22"/>
        </w:rPr>
        <w:t>NOW IT IS AGREED</w:t>
      </w:r>
      <w:r w:rsidR="0021516C" w:rsidRPr="00F65296">
        <w:rPr>
          <w:rFonts w:ascii="Calibri" w:hAnsi="Calibri" w:cs="Calibri"/>
          <w:szCs w:val="22"/>
        </w:rPr>
        <w:t xml:space="preserve"> as follows:-</w:t>
      </w:r>
    </w:p>
    <w:p w14:paraId="4B24BA59" w14:textId="77777777" w:rsidR="00727513" w:rsidRPr="00F65296" w:rsidRDefault="00727513" w:rsidP="00F65296">
      <w:pPr>
        <w:pStyle w:val="ListParagraph"/>
        <w:ind w:left="851"/>
        <w:rPr>
          <w:rFonts w:ascii="Calibri" w:hAnsi="Calibri" w:cs="Calibri"/>
          <w:szCs w:val="22"/>
        </w:rPr>
      </w:pPr>
    </w:p>
    <w:p w14:paraId="5B0DBB34" w14:textId="20BE9FF5" w:rsidR="00EA238D" w:rsidRPr="00F65296" w:rsidRDefault="0021516C" w:rsidP="00F65296">
      <w:pPr>
        <w:pStyle w:val="ListParagraph"/>
        <w:numPr>
          <w:ilvl w:val="0"/>
          <w:numId w:val="17"/>
        </w:numPr>
        <w:rPr>
          <w:rFonts w:ascii="Calibri" w:hAnsi="Calibri" w:cs="Calibri"/>
          <w:szCs w:val="22"/>
        </w:rPr>
      </w:pPr>
      <w:r w:rsidRPr="00F65296">
        <w:rPr>
          <w:rFonts w:ascii="Calibri" w:hAnsi="Calibri" w:cs="Calibri"/>
          <w:b/>
          <w:szCs w:val="22"/>
        </w:rPr>
        <w:t>Interpretation</w:t>
      </w:r>
    </w:p>
    <w:p w14:paraId="38D38FAF" w14:textId="77777777" w:rsidR="00EA238D" w:rsidRPr="00F65296" w:rsidRDefault="00EA238D" w:rsidP="00F65296">
      <w:pPr>
        <w:pStyle w:val="ListParagraph"/>
        <w:ind w:left="426"/>
        <w:rPr>
          <w:rFonts w:ascii="Calibri" w:hAnsi="Calibri" w:cs="Calibri"/>
          <w:szCs w:val="22"/>
        </w:rPr>
      </w:pPr>
    </w:p>
    <w:p w14:paraId="273C0597" w14:textId="77777777" w:rsidR="00EA238D" w:rsidRPr="00F65296" w:rsidRDefault="0021516C" w:rsidP="00F65296">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Words referring to one gender will be read as referring to any other gender and words referring to the singular will be read as referring to the plural and vice versa. </w:t>
      </w:r>
    </w:p>
    <w:p w14:paraId="44AF439A" w14:textId="77777777" w:rsidR="00EA238D" w:rsidRPr="00F65296" w:rsidRDefault="00EA238D" w:rsidP="00F65296">
      <w:pPr>
        <w:pStyle w:val="ListParagraph"/>
        <w:ind w:left="851"/>
        <w:rPr>
          <w:rFonts w:ascii="Calibri" w:hAnsi="Calibri" w:cs="Calibri"/>
          <w:szCs w:val="22"/>
        </w:rPr>
      </w:pPr>
    </w:p>
    <w:p w14:paraId="12C14B4E" w14:textId="77777777" w:rsidR="00EA238D" w:rsidRPr="00F65296" w:rsidRDefault="0021516C" w:rsidP="00F65296">
      <w:pPr>
        <w:pStyle w:val="ListParagraph"/>
        <w:numPr>
          <w:ilvl w:val="1"/>
          <w:numId w:val="17"/>
        </w:numPr>
        <w:ind w:left="1418" w:hanging="567"/>
        <w:rPr>
          <w:rFonts w:ascii="Calibri" w:hAnsi="Calibri" w:cs="Calibri"/>
          <w:szCs w:val="22"/>
        </w:rPr>
      </w:pPr>
      <w:r w:rsidRPr="00F65296">
        <w:rPr>
          <w:rFonts w:ascii="Calibri" w:hAnsi="Calibri" w:cs="Calibri"/>
          <w:szCs w:val="22"/>
        </w:rPr>
        <w:t>Where the tenant is more than one person the obligations and liabilities will be joint and several obligations and liabilities of those persons.</w:t>
      </w:r>
    </w:p>
    <w:p w14:paraId="1C72B971" w14:textId="77777777" w:rsidR="00EA238D" w:rsidRPr="00F65296" w:rsidRDefault="00EA238D" w:rsidP="00F65296">
      <w:pPr>
        <w:pStyle w:val="ListParagraph"/>
        <w:ind w:left="851"/>
        <w:rPr>
          <w:rFonts w:ascii="Calibri" w:hAnsi="Calibri" w:cs="Calibri"/>
          <w:szCs w:val="22"/>
        </w:rPr>
      </w:pPr>
    </w:p>
    <w:p w14:paraId="7840F02D" w14:textId="77777777" w:rsidR="0021516C" w:rsidRPr="00F65296" w:rsidRDefault="0021516C" w:rsidP="00F65296">
      <w:pPr>
        <w:pStyle w:val="ListParagraph"/>
        <w:numPr>
          <w:ilvl w:val="1"/>
          <w:numId w:val="17"/>
        </w:numPr>
        <w:ind w:left="1418" w:hanging="567"/>
        <w:rPr>
          <w:rFonts w:ascii="Calibri" w:hAnsi="Calibri" w:cs="Calibri"/>
          <w:szCs w:val="22"/>
        </w:rPr>
      </w:pPr>
      <w:r w:rsidRPr="00F65296">
        <w:rPr>
          <w:rFonts w:ascii="Calibri" w:hAnsi="Calibri" w:cs="Calibri"/>
          <w:szCs w:val="22"/>
        </w:rPr>
        <w:t>The clause headings do not form part of this Agreement and will not be taken into account in its interpretation.</w:t>
      </w:r>
      <w:r w:rsidR="00967EB0" w:rsidRPr="00F65296">
        <w:rPr>
          <w:rFonts w:ascii="Calibri" w:hAnsi="Calibri" w:cs="Calibri"/>
          <w:szCs w:val="22"/>
        </w:rPr>
        <w:t xml:space="preserve"> </w:t>
      </w:r>
    </w:p>
    <w:p w14:paraId="6E4ADD2A" w14:textId="77777777" w:rsidR="00967EB0" w:rsidRPr="00F65296" w:rsidRDefault="00967EB0" w:rsidP="00F65296">
      <w:pPr>
        <w:pStyle w:val="ListParagraph"/>
        <w:rPr>
          <w:rFonts w:ascii="Calibri" w:hAnsi="Calibri" w:cs="Calibri"/>
          <w:szCs w:val="22"/>
        </w:rPr>
      </w:pPr>
    </w:p>
    <w:p w14:paraId="491386F9" w14:textId="77777777" w:rsidR="00967EB0" w:rsidRPr="00F65296" w:rsidRDefault="00967EB0" w:rsidP="00F65296">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In this Agreement references to any Legislation are to the provisions as extended modified, amended, re-enacted or replaced to the date on which its construction is relevant for the purposes of this Agreement and not as originally enacted or as at the date of this Agreement. </w:t>
      </w:r>
    </w:p>
    <w:p w14:paraId="0D2DDBE5" w14:textId="77777777" w:rsidR="00967EB0" w:rsidRPr="00F65296" w:rsidRDefault="00967EB0" w:rsidP="00F65296">
      <w:pPr>
        <w:pStyle w:val="ListParagraph"/>
        <w:rPr>
          <w:rFonts w:ascii="Calibri" w:hAnsi="Calibri" w:cs="Calibri"/>
          <w:szCs w:val="22"/>
        </w:rPr>
      </w:pPr>
    </w:p>
    <w:p w14:paraId="3359A713" w14:textId="77777777" w:rsidR="00967EB0" w:rsidRPr="00F65296" w:rsidRDefault="00967EB0" w:rsidP="00F65296">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Any references to a statute </w:t>
      </w:r>
      <w:proofErr w:type="gramStart"/>
      <w:r w:rsidRPr="00F65296">
        <w:rPr>
          <w:rFonts w:ascii="Calibri" w:hAnsi="Calibri" w:cs="Calibri"/>
          <w:szCs w:val="22"/>
        </w:rPr>
        <w:t>includes</w:t>
      </w:r>
      <w:proofErr w:type="gramEnd"/>
      <w:r w:rsidRPr="00F65296">
        <w:rPr>
          <w:rFonts w:ascii="Calibri" w:hAnsi="Calibri" w:cs="Calibri"/>
          <w:szCs w:val="22"/>
        </w:rPr>
        <w:t xml:space="preserve"> a reference to any regulation or orders made under or pursuant to it. </w:t>
      </w:r>
    </w:p>
    <w:p w14:paraId="116B574D" w14:textId="77777777" w:rsidR="00967EB0" w:rsidRPr="00F65296" w:rsidRDefault="00967EB0" w:rsidP="00F65296">
      <w:pPr>
        <w:pStyle w:val="ListParagraph"/>
        <w:rPr>
          <w:rFonts w:ascii="Calibri" w:hAnsi="Calibri" w:cs="Calibri"/>
          <w:szCs w:val="22"/>
        </w:rPr>
      </w:pPr>
    </w:p>
    <w:p w14:paraId="5E00DED1" w14:textId="77777777" w:rsidR="00967EB0" w:rsidRPr="00F65296" w:rsidRDefault="00967EB0" w:rsidP="00F65296">
      <w:pPr>
        <w:pStyle w:val="ListParagraph"/>
        <w:numPr>
          <w:ilvl w:val="1"/>
          <w:numId w:val="17"/>
        </w:numPr>
        <w:ind w:left="1418" w:hanging="567"/>
        <w:rPr>
          <w:rFonts w:ascii="Calibri" w:hAnsi="Calibri" w:cs="Calibri"/>
          <w:szCs w:val="22"/>
        </w:rPr>
      </w:pPr>
      <w:r w:rsidRPr="00F65296">
        <w:rPr>
          <w:rFonts w:ascii="Calibri" w:hAnsi="Calibri" w:cs="Calibri"/>
          <w:szCs w:val="22"/>
        </w:rPr>
        <w:t>In this lease, unless the context otherwise requires:</w:t>
      </w:r>
    </w:p>
    <w:p w14:paraId="6270DA74" w14:textId="77777777" w:rsidR="009E6DAF" w:rsidRPr="00F65296" w:rsidRDefault="009E6DAF" w:rsidP="00F65296">
      <w:pPr>
        <w:pStyle w:val="ListParagraph"/>
        <w:ind w:left="0"/>
        <w:rPr>
          <w:rFonts w:ascii="Calibri" w:hAnsi="Calibri" w:cs="Calibri"/>
          <w:szCs w:val="22"/>
        </w:rPr>
      </w:pPr>
    </w:p>
    <w:p w14:paraId="62C243AF" w14:textId="77777777" w:rsidR="0024674E" w:rsidRDefault="00967EB0" w:rsidP="0024674E">
      <w:pPr>
        <w:pStyle w:val="ListParagraph"/>
        <w:numPr>
          <w:ilvl w:val="2"/>
          <w:numId w:val="21"/>
        </w:numPr>
        <w:rPr>
          <w:rFonts w:ascii="Calibri" w:hAnsi="Calibri" w:cs="Calibri"/>
          <w:szCs w:val="22"/>
        </w:rPr>
      </w:pPr>
      <w:r w:rsidRPr="00F65296">
        <w:rPr>
          <w:rFonts w:ascii="Calibri" w:hAnsi="Calibri" w:cs="Calibri"/>
          <w:szCs w:val="22"/>
        </w:rPr>
        <w:t xml:space="preserve">‘month’ means calendar month; </w:t>
      </w:r>
    </w:p>
    <w:p w14:paraId="4A0FA8A7" w14:textId="77777777" w:rsidR="0024674E" w:rsidRDefault="00967EB0" w:rsidP="0024674E">
      <w:pPr>
        <w:pStyle w:val="ListParagraph"/>
        <w:numPr>
          <w:ilvl w:val="2"/>
          <w:numId w:val="21"/>
        </w:numPr>
        <w:rPr>
          <w:rFonts w:ascii="Calibri" w:hAnsi="Calibri" w:cs="Calibri"/>
          <w:szCs w:val="22"/>
        </w:rPr>
      </w:pPr>
      <w:r w:rsidRPr="0024674E">
        <w:rPr>
          <w:rFonts w:ascii="Calibri" w:hAnsi="Calibri" w:cs="Calibri"/>
          <w:szCs w:val="22"/>
        </w:rPr>
        <w:t xml:space="preserve">‘person’ includes a corporation; </w:t>
      </w:r>
    </w:p>
    <w:p w14:paraId="2AEFBFC2" w14:textId="77777777" w:rsidR="0024674E" w:rsidRDefault="00967EB0" w:rsidP="0024674E">
      <w:pPr>
        <w:pStyle w:val="ListParagraph"/>
        <w:numPr>
          <w:ilvl w:val="2"/>
          <w:numId w:val="21"/>
        </w:numPr>
        <w:rPr>
          <w:rFonts w:ascii="Calibri" w:hAnsi="Calibri" w:cs="Calibri"/>
          <w:szCs w:val="22"/>
        </w:rPr>
      </w:pPr>
      <w:r w:rsidRPr="0024674E">
        <w:rPr>
          <w:rFonts w:ascii="Calibri" w:hAnsi="Calibri" w:cs="Calibri"/>
          <w:szCs w:val="22"/>
        </w:rPr>
        <w:t>The singular includes the plural and vice versa; and</w:t>
      </w:r>
    </w:p>
    <w:p w14:paraId="5E370284" w14:textId="3FF4BC7C" w:rsidR="00967EB0" w:rsidRPr="0024674E" w:rsidRDefault="00967EB0" w:rsidP="0024674E">
      <w:pPr>
        <w:pStyle w:val="ListParagraph"/>
        <w:numPr>
          <w:ilvl w:val="2"/>
          <w:numId w:val="21"/>
        </w:numPr>
        <w:rPr>
          <w:rFonts w:ascii="Calibri" w:hAnsi="Calibri" w:cs="Calibri"/>
          <w:szCs w:val="22"/>
        </w:rPr>
      </w:pPr>
      <w:r w:rsidRPr="0024674E">
        <w:rPr>
          <w:rFonts w:ascii="Calibri" w:hAnsi="Calibri" w:cs="Calibri"/>
          <w:szCs w:val="22"/>
        </w:rPr>
        <w:t xml:space="preserve">The masculine includes the feminine and vice versa. </w:t>
      </w:r>
    </w:p>
    <w:p w14:paraId="4299846E" w14:textId="77777777" w:rsidR="00F65296" w:rsidRPr="00F65296" w:rsidRDefault="00F65296" w:rsidP="00F65296">
      <w:pPr>
        <w:pStyle w:val="ListParagraph"/>
        <w:ind w:left="1559"/>
        <w:rPr>
          <w:rFonts w:ascii="Calibri" w:hAnsi="Calibri" w:cs="Calibri"/>
          <w:szCs w:val="22"/>
        </w:rPr>
      </w:pPr>
    </w:p>
    <w:p w14:paraId="7F6868AD" w14:textId="77777777" w:rsidR="00967EB0" w:rsidRPr="00F65296" w:rsidRDefault="00967EB0" w:rsidP="00F65296">
      <w:pPr>
        <w:pStyle w:val="ListParagraph"/>
        <w:numPr>
          <w:ilvl w:val="1"/>
          <w:numId w:val="17"/>
        </w:numPr>
        <w:rPr>
          <w:rFonts w:ascii="Calibri" w:hAnsi="Calibri" w:cs="Calibri"/>
          <w:szCs w:val="22"/>
        </w:rPr>
      </w:pPr>
      <w:r w:rsidRPr="00F65296">
        <w:rPr>
          <w:rFonts w:ascii="Calibri" w:hAnsi="Calibri" w:cs="Calibri"/>
          <w:szCs w:val="22"/>
        </w:rPr>
        <w:t xml:space="preserve">The word ‘person’ is deemed to be used in any direct or indirect references to a person whether or not that word is used; </w:t>
      </w:r>
    </w:p>
    <w:p w14:paraId="6384B62C" w14:textId="77777777" w:rsidR="009E6DAF" w:rsidRPr="00F65296" w:rsidRDefault="009E6DAF" w:rsidP="00F65296">
      <w:pPr>
        <w:pStyle w:val="ListParagraph"/>
        <w:ind w:left="792"/>
        <w:rPr>
          <w:rFonts w:ascii="Calibri" w:hAnsi="Calibri" w:cs="Calibri"/>
          <w:szCs w:val="22"/>
        </w:rPr>
      </w:pPr>
    </w:p>
    <w:p w14:paraId="754DA39A" w14:textId="77777777" w:rsidR="00967EB0" w:rsidRPr="00F65296" w:rsidRDefault="00967EB0" w:rsidP="00F65296">
      <w:pPr>
        <w:pStyle w:val="ListParagraph"/>
        <w:numPr>
          <w:ilvl w:val="1"/>
          <w:numId w:val="17"/>
        </w:numPr>
        <w:rPr>
          <w:rFonts w:ascii="Calibri" w:hAnsi="Calibri" w:cs="Calibri"/>
          <w:szCs w:val="22"/>
        </w:rPr>
      </w:pPr>
      <w:r w:rsidRPr="00F65296">
        <w:rPr>
          <w:rFonts w:ascii="Calibri" w:hAnsi="Calibri" w:cs="Calibri"/>
          <w:szCs w:val="22"/>
        </w:rPr>
        <w:t xml:space="preserve">References in this lease to anything which any party is required to do or not to do includes his acts, defaults and omission, whether; </w:t>
      </w:r>
    </w:p>
    <w:p w14:paraId="2EBBB8EC" w14:textId="77777777" w:rsidR="00F65296" w:rsidRDefault="00F65296" w:rsidP="00F65296">
      <w:pPr>
        <w:pStyle w:val="ListParagraph"/>
        <w:tabs>
          <w:tab w:val="left" w:pos="1560"/>
        </w:tabs>
        <w:ind w:left="0"/>
        <w:rPr>
          <w:rFonts w:ascii="Calibri" w:hAnsi="Calibri" w:cs="Calibri"/>
          <w:szCs w:val="22"/>
        </w:rPr>
      </w:pPr>
    </w:p>
    <w:p w14:paraId="0797EA3F" w14:textId="77777777" w:rsidR="00F65296" w:rsidRDefault="00967EB0" w:rsidP="00F65296">
      <w:pPr>
        <w:pStyle w:val="ListParagraph"/>
        <w:numPr>
          <w:ilvl w:val="2"/>
          <w:numId w:val="20"/>
        </w:numPr>
        <w:tabs>
          <w:tab w:val="left" w:pos="1560"/>
        </w:tabs>
        <w:rPr>
          <w:rFonts w:ascii="Calibri" w:hAnsi="Calibri" w:cs="Calibri"/>
          <w:szCs w:val="22"/>
        </w:rPr>
      </w:pPr>
      <w:r w:rsidRPr="00F65296">
        <w:rPr>
          <w:rFonts w:ascii="Calibri" w:hAnsi="Calibri" w:cs="Calibri"/>
          <w:szCs w:val="22"/>
        </w:rPr>
        <w:t xml:space="preserve">Direct or indirect; </w:t>
      </w:r>
    </w:p>
    <w:p w14:paraId="7D78FD3B" w14:textId="77777777" w:rsidR="00F65296" w:rsidRDefault="00967EB0" w:rsidP="00F65296">
      <w:pPr>
        <w:pStyle w:val="ListParagraph"/>
        <w:numPr>
          <w:ilvl w:val="2"/>
          <w:numId w:val="20"/>
        </w:numPr>
        <w:tabs>
          <w:tab w:val="left" w:pos="1560"/>
        </w:tabs>
        <w:rPr>
          <w:rFonts w:ascii="Calibri" w:hAnsi="Calibri" w:cs="Calibri"/>
          <w:szCs w:val="22"/>
        </w:rPr>
      </w:pPr>
      <w:r w:rsidRPr="00F65296">
        <w:rPr>
          <w:rFonts w:ascii="Calibri" w:hAnsi="Calibri" w:cs="Calibri"/>
          <w:szCs w:val="22"/>
        </w:rPr>
        <w:t xml:space="preserve">on his own account; or </w:t>
      </w:r>
    </w:p>
    <w:p w14:paraId="3BCAA0EF" w14:textId="77777777" w:rsidR="00F65296" w:rsidRDefault="00967EB0" w:rsidP="00F65296">
      <w:pPr>
        <w:pStyle w:val="ListParagraph"/>
        <w:numPr>
          <w:ilvl w:val="2"/>
          <w:numId w:val="20"/>
        </w:numPr>
        <w:tabs>
          <w:tab w:val="left" w:pos="1560"/>
        </w:tabs>
        <w:rPr>
          <w:rFonts w:ascii="Calibri" w:hAnsi="Calibri" w:cs="Calibri"/>
          <w:szCs w:val="22"/>
        </w:rPr>
      </w:pPr>
      <w:r w:rsidRPr="00F65296">
        <w:rPr>
          <w:rFonts w:ascii="Calibri" w:hAnsi="Calibri" w:cs="Calibri"/>
          <w:szCs w:val="22"/>
        </w:rPr>
        <w:t xml:space="preserve">For or through any other person; and </w:t>
      </w:r>
    </w:p>
    <w:p w14:paraId="5EB5E64B" w14:textId="77777777" w:rsidR="00F65296" w:rsidRDefault="00967EB0" w:rsidP="00F65296">
      <w:pPr>
        <w:pStyle w:val="ListParagraph"/>
        <w:numPr>
          <w:ilvl w:val="2"/>
          <w:numId w:val="20"/>
        </w:numPr>
        <w:tabs>
          <w:tab w:val="left" w:pos="1560"/>
        </w:tabs>
        <w:rPr>
          <w:rFonts w:ascii="Calibri" w:hAnsi="Calibri" w:cs="Calibri"/>
          <w:szCs w:val="22"/>
        </w:rPr>
      </w:pPr>
      <w:r w:rsidRPr="00F65296">
        <w:rPr>
          <w:rFonts w:ascii="Calibri" w:hAnsi="Calibri" w:cs="Calibri"/>
          <w:szCs w:val="22"/>
        </w:rPr>
        <w:t xml:space="preserve">Those which he permits or suffers to be done or not done by any other person. </w:t>
      </w:r>
    </w:p>
    <w:p w14:paraId="7C885B5D" w14:textId="6B23FD36" w:rsidR="00967EB0" w:rsidRPr="00F65296" w:rsidRDefault="00967EB0" w:rsidP="00F65296">
      <w:pPr>
        <w:pStyle w:val="ListParagraph"/>
        <w:numPr>
          <w:ilvl w:val="2"/>
          <w:numId w:val="20"/>
        </w:numPr>
        <w:tabs>
          <w:tab w:val="left" w:pos="1560"/>
        </w:tabs>
        <w:rPr>
          <w:rFonts w:ascii="Calibri" w:hAnsi="Calibri" w:cs="Calibri"/>
          <w:szCs w:val="22"/>
        </w:rPr>
      </w:pPr>
      <w:r w:rsidRPr="00F65296">
        <w:rPr>
          <w:rFonts w:ascii="Calibri" w:hAnsi="Calibri" w:cs="Calibri"/>
          <w:szCs w:val="22"/>
        </w:rPr>
        <w:lastRenderedPageBreak/>
        <w:t xml:space="preserve">Except where the context renders it absurd or impossible every reference to any party to this lease includes his or her successors in title and personal representative by and against whom this agreement will be enforceable as if they had been originally names as parties. </w:t>
      </w:r>
    </w:p>
    <w:p w14:paraId="1625F04E" w14:textId="77777777" w:rsidR="0021516C" w:rsidRPr="00F65296" w:rsidRDefault="0021516C" w:rsidP="00F65296">
      <w:pPr>
        <w:rPr>
          <w:rFonts w:ascii="Calibri" w:hAnsi="Calibri" w:cs="Calibri"/>
          <w:szCs w:val="22"/>
        </w:rPr>
      </w:pPr>
    </w:p>
    <w:p w14:paraId="48809B01" w14:textId="77777777" w:rsidR="0021516C" w:rsidRPr="00F65296" w:rsidRDefault="0021516C" w:rsidP="00F65296">
      <w:pPr>
        <w:pStyle w:val="ListParagraph"/>
        <w:numPr>
          <w:ilvl w:val="0"/>
          <w:numId w:val="17"/>
        </w:numPr>
        <w:ind w:left="851" w:hanging="425"/>
        <w:rPr>
          <w:rFonts w:ascii="Calibri" w:hAnsi="Calibri" w:cs="Calibri"/>
          <w:szCs w:val="22"/>
        </w:rPr>
      </w:pPr>
      <w:r w:rsidRPr="00F65296">
        <w:rPr>
          <w:rFonts w:ascii="Calibri" w:hAnsi="Calibri" w:cs="Calibri"/>
          <w:b/>
          <w:szCs w:val="22"/>
        </w:rPr>
        <w:t>Allotment</w:t>
      </w:r>
    </w:p>
    <w:p w14:paraId="08C757D3" w14:textId="77777777" w:rsidR="0021516C" w:rsidRPr="00F65296" w:rsidRDefault="0021516C" w:rsidP="00F65296">
      <w:pPr>
        <w:pStyle w:val="ListParagraph"/>
        <w:ind w:left="1080"/>
        <w:rPr>
          <w:rFonts w:ascii="Calibri" w:hAnsi="Calibri" w:cs="Calibri"/>
          <w:szCs w:val="22"/>
        </w:rPr>
      </w:pPr>
    </w:p>
    <w:p w14:paraId="6280E0B0" w14:textId="77777777" w:rsidR="00EA238D" w:rsidRPr="00F65296" w:rsidRDefault="0021516C" w:rsidP="00F65296">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The Council agrees to let and the Association agrees to take all that piece of land situate at                                                        (“the Allotment Site”) containing approximately     square metres more particularly delineated/for the purpose of identification only edged red on the plan annexed hereto </w:t>
      </w:r>
      <w:r w:rsidR="00642903" w:rsidRPr="00F65296">
        <w:rPr>
          <w:rFonts w:ascii="Calibri" w:hAnsi="Calibri" w:cs="Calibri"/>
          <w:szCs w:val="22"/>
        </w:rPr>
        <w:t xml:space="preserve">[together with the [shed] erected on it </w:t>
      </w:r>
      <w:r w:rsidRPr="00F65296">
        <w:rPr>
          <w:rFonts w:ascii="Calibri" w:hAnsi="Calibri" w:cs="Calibri"/>
          <w:szCs w:val="22"/>
        </w:rPr>
        <w:t>(subject to any exceptions reservations and provisions contained in any deed or document under which the Council hold or derive title to the land) excepting and reserving to the Council and those authorised by it:-</w:t>
      </w:r>
    </w:p>
    <w:p w14:paraId="0538B222" w14:textId="77777777" w:rsidR="006052E9" w:rsidRPr="00F65296" w:rsidRDefault="006052E9" w:rsidP="00F65296">
      <w:pPr>
        <w:pStyle w:val="ListParagraph"/>
        <w:ind w:left="0"/>
        <w:rPr>
          <w:rFonts w:ascii="Calibri" w:hAnsi="Calibri" w:cs="Calibri"/>
          <w:szCs w:val="22"/>
        </w:rPr>
      </w:pPr>
    </w:p>
    <w:p w14:paraId="26B9ED43" w14:textId="77777777" w:rsidR="0024674E" w:rsidRDefault="0021516C" w:rsidP="0024674E">
      <w:pPr>
        <w:pStyle w:val="ListParagraph"/>
        <w:numPr>
          <w:ilvl w:val="2"/>
          <w:numId w:val="22"/>
        </w:numPr>
        <w:rPr>
          <w:rFonts w:ascii="Calibri" w:hAnsi="Calibri" w:cs="Calibri"/>
          <w:szCs w:val="22"/>
        </w:rPr>
      </w:pPr>
      <w:r w:rsidRPr="00F65296">
        <w:rPr>
          <w:rFonts w:ascii="Calibri" w:hAnsi="Calibri" w:cs="Calibri"/>
          <w:szCs w:val="22"/>
        </w:rPr>
        <w:t>All mines and minerals;</w:t>
      </w:r>
    </w:p>
    <w:p w14:paraId="52BE15F7" w14:textId="77777777" w:rsidR="0024674E" w:rsidRDefault="0021516C" w:rsidP="0024674E">
      <w:pPr>
        <w:pStyle w:val="ListParagraph"/>
        <w:numPr>
          <w:ilvl w:val="2"/>
          <w:numId w:val="22"/>
        </w:numPr>
        <w:rPr>
          <w:rFonts w:ascii="Calibri" w:hAnsi="Calibri" w:cs="Calibri"/>
          <w:szCs w:val="22"/>
        </w:rPr>
      </w:pPr>
      <w:r w:rsidRPr="0024674E">
        <w:rPr>
          <w:rFonts w:ascii="Calibri" w:hAnsi="Calibri" w:cs="Calibri"/>
          <w:szCs w:val="22"/>
        </w:rPr>
        <w:t>The right to have erect and maintain advertisements;</w:t>
      </w:r>
    </w:p>
    <w:p w14:paraId="6B528689" w14:textId="0F3A82F1" w:rsidR="0021516C" w:rsidRPr="0024674E" w:rsidRDefault="0021516C" w:rsidP="0024674E">
      <w:pPr>
        <w:pStyle w:val="ListParagraph"/>
        <w:numPr>
          <w:ilvl w:val="2"/>
          <w:numId w:val="22"/>
        </w:numPr>
        <w:rPr>
          <w:rFonts w:ascii="Calibri" w:hAnsi="Calibri" w:cs="Calibri"/>
          <w:szCs w:val="22"/>
        </w:rPr>
      </w:pPr>
      <w:r w:rsidRPr="0024674E">
        <w:rPr>
          <w:rFonts w:ascii="Calibri" w:hAnsi="Calibri" w:cs="Calibri"/>
          <w:szCs w:val="22"/>
        </w:rPr>
        <w:t>The right to use any existing right of way</w:t>
      </w:r>
    </w:p>
    <w:p w14:paraId="580015D4" w14:textId="77777777" w:rsidR="0021516C" w:rsidRPr="00F65296" w:rsidRDefault="0021516C" w:rsidP="00F65296">
      <w:pPr>
        <w:rPr>
          <w:rFonts w:ascii="Calibri" w:hAnsi="Calibri" w:cs="Calibri"/>
          <w:szCs w:val="22"/>
        </w:rPr>
      </w:pPr>
    </w:p>
    <w:p w14:paraId="16523AC3" w14:textId="77777777" w:rsidR="0021516C" w:rsidRPr="00F65296" w:rsidRDefault="0021516C" w:rsidP="00F65296">
      <w:pPr>
        <w:pStyle w:val="ListParagraph"/>
        <w:numPr>
          <w:ilvl w:val="0"/>
          <w:numId w:val="17"/>
        </w:numPr>
        <w:ind w:left="851" w:hanging="425"/>
        <w:rPr>
          <w:rFonts w:ascii="Calibri" w:hAnsi="Calibri" w:cs="Calibri"/>
          <w:szCs w:val="22"/>
        </w:rPr>
      </w:pPr>
      <w:r w:rsidRPr="00F65296">
        <w:rPr>
          <w:rFonts w:ascii="Calibri" w:hAnsi="Calibri" w:cs="Calibri"/>
          <w:b/>
          <w:szCs w:val="22"/>
        </w:rPr>
        <w:t>Tenancy and</w:t>
      </w:r>
      <w:r w:rsidRPr="00F65296">
        <w:rPr>
          <w:rFonts w:ascii="Calibri" w:hAnsi="Calibri" w:cs="Calibri"/>
          <w:szCs w:val="22"/>
        </w:rPr>
        <w:t xml:space="preserve"> </w:t>
      </w:r>
      <w:r w:rsidRPr="00F65296">
        <w:rPr>
          <w:rFonts w:ascii="Calibri" w:hAnsi="Calibri" w:cs="Calibri"/>
          <w:b/>
          <w:szCs w:val="22"/>
        </w:rPr>
        <w:t>Rent</w:t>
      </w:r>
    </w:p>
    <w:p w14:paraId="6BA50F06" w14:textId="77777777" w:rsidR="0021516C" w:rsidRPr="00F65296" w:rsidRDefault="0021516C" w:rsidP="00F65296">
      <w:pPr>
        <w:pStyle w:val="ListParagraph"/>
        <w:ind w:left="851"/>
        <w:rPr>
          <w:rFonts w:ascii="Calibri" w:hAnsi="Calibri" w:cs="Calibri"/>
          <w:szCs w:val="22"/>
        </w:rPr>
      </w:pPr>
    </w:p>
    <w:p w14:paraId="363E3E42" w14:textId="77777777" w:rsidR="0021516C" w:rsidRPr="00F65296" w:rsidRDefault="0021516C" w:rsidP="00F65296">
      <w:pPr>
        <w:pStyle w:val="ListParagraph"/>
        <w:numPr>
          <w:ilvl w:val="1"/>
          <w:numId w:val="17"/>
        </w:numPr>
        <w:ind w:left="1418" w:hanging="567"/>
        <w:rPr>
          <w:rFonts w:ascii="Calibri" w:hAnsi="Calibri" w:cs="Calibri"/>
          <w:szCs w:val="22"/>
        </w:rPr>
      </w:pPr>
      <w:r w:rsidRPr="00F65296">
        <w:rPr>
          <w:rFonts w:ascii="Calibri" w:hAnsi="Calibri" w:cs="Calibri"/>
          <w:szCs w:val="22"/>
        </w:rPr>
        <w:tab/>
        <w:t xml:space="preserve">The Allotment </w:t>
      </w:r>
      <w:r w:rsidR="00642903" w:rsidRPr="00F65296">
        <w:rPr>
          <w:rFonts w:ascii="Calibri" w:hAnsi="Calibri" w:cs="Calibri"/>
          <w:szCs w:val="22"/>
        </w:rPr>
        <w:t>S</w:t>
      </w:r>
      <w:r w:rsidRPr="00F65296">
        <w:rPr>
          <w:rFonts w:ascii="Calibri" w:hAnsi="Calibri" w:cs="Calibri"/>
          <w:szCs w:val="22"/>
        </w:rPr>
        <w:t>ite shall be he</w:t>
      </w:r>
      <w:r w:rsidR="00555893" w:rsidRPr="00F65296">
        <w:rPr>
          <w:rFonts w:ascii="Calibri" w:hAnsi="Calibri" w:cs="Calibri"/>
          <w:szCs w:val="22"/>
        </w:rPr>
        <w:t xml:space="preserve">ld for a term of     years from </w:t>
      </w:r>
      <w:r w:rsidR="00555893" w:rsidRPr="00F65296">
        <w:rPr>
          <w:rFonts w:ascii="Calibri" w:hAnsi="Calibri" w:cs="Calibri"/>
          <w:szCs w:val="22"/>
        </w:rPr>
        <w:br/>
        <w:t xml:space="preserve">                                    </w:t>
      </w:r>
      <w:r w:rsidRPr="00F65296">
        <w:rPr>
          <w:rFonts w:ascii="Calibri" w:hAnsi="Calibri" w:cs="Calibri"/>
          <w:szCs w:val="22"/>
        </w:rPr>
        <w:t xml:space="preserve">determinable as hereinafter provided at a rent of £        per annum payable half yearly in </w:t>
      </w:r>
      <w:proofErr w:type="spellStart"/>
      <w:r w:rsidRPr="00F65296">
        <w:rPr>
          <w:rFonts w:ascii="Calibri" w:hAnsi="Calibri" w:cs="Calibri"/>
          <w:szCs w:val="22"/>
        </w:rPr>
        <w:t>a</w:t>
      </w:r>
      <w:r w:rsidR="00555893" w:rsidRPr="00F65296">
        <w:rPr>
          <w:rFonts w:ascii="Calibri" w:hAnsi="Calibri" w:cs="Calibri"/>
          <w:szCs w:val="22"/>
        </w:rPr>
        <w:t>rrear</w:t>
      </w:r>
      <w:proofErr w:type="spellEnd"/>
      <w:r w:rsidR="00555893" w:rsidRPr="00F65296">
        <w:rPr>
          <w:rFonts w:ascii="Calibri" w:hAnsi="Calibri" w:cs="Calibri"/>
          <w:szCs w:val="22"/>
        </w:rPr>
        <w:t xml:space="preserve"> on            </w:t>
      </w:r>
      <w:r w:rsidRPr="00F65296">
        <w:rPr>
          <w:rFonts w:ascii="Calibri" w:hAnsi="Calibri" w:cs="Calibri"/>
          <w:szCs w:val="22"/>
        </w:rPr>
        <w:t xml:space="preserve">      </w:t>
      </w:r>
      <w:r w:rsidR="00555893" w:rsidRPr="00F65296">
        <w:rPr>
          <w:rFonts w:ascii="Calibri" w:hAnsi="Calibri" w:cs="Calibri"/>
          <w:szCs w:val="22"/>
        </w:rPr>
        <w:t xml:space="preserve">     </w:t>
      </w:r>
      <w:r w:rsidRPr="00F65296">
        <w:rPr>
          <w:rFonts w:ascii="Calibri" w:hAnsi="Calibri" w:cs="Calibri"/>
          <w:szCs w:val="22"/>
        </w:rPr>
        <w:t xml:space="preserve">and </w:t>
      </w:r>
      <w:r w:rsidRPr="00F65296">
        <w:rPr>
          <w:rFonts w:ascii="Calibri" w:hAnsi="Calibri" w:cs="Calibri"/>
          <w:szCs w:val="22"/>
        </w:rPr>
        <w:br/>
        <w:t xml:space="preserve">                      (“the Rent Days”).</w:t>
      </w:r>
    </w:p>
    <w:p w14:paraId="0CE7452B" w14:textId="77777777" w:rsidR="0021516C" w:rsidRPr="00F65296" w:rsidRDefault="0021516C" w:rsidP="00F65296">
      <w:pPr>
        <w:pStyle w:val="ListParagraph"/>
        <w:ind w:left="1418"/>
        <w:rPr>
          <w:rFonts w:ascii="Calibri" w:hAnsi="Calibri" w:cs="Calibri"/>
          <w:szCs w:val="22"/>
        </w:rPr>
      </w:pPr>
    </w:p>
    <w:p w14:paraId="1F553846" w14:textId="77777777" w:rsidR="0021516C" w:rsidRPr="00F65296" w:rsidRDefault="0021516C" w:rsidP="00F65296">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The Association will by         </w:t>
      </w:r>
      <w:r w:rsidR="00555893" w:rsidRPr="00F65296">
        <w:rPr>
          <w:rFonts w:ascii="Calibri" w:hAnsi="Calibri" w:cs="Calibri"/>
          <w:szCs w:val="22"/>
        </w:rPr>
        <w:t xml:space="preserve">        </w:t>
      </w:r>
      <w:r w:rsidRPr="00F65296">
        <w:rPr>
          <w:rFonts w:ascii="Calibri" w:hAnsi="Calibri" w:cs="Calibri"/>
          <w:szCs w:val="22"/>
        </w:rPr>
        <w:t xml:space="preserve"> each year supply the Council with details of the numbers of vacant plot weeks in the previous rent year (number of vacant plots x number of weeks vacant) and the Council will </w:t>
      </w:r>
      <w:proofErr w:type="spellStart"/>
      <w:r w:rsidRPr="00F65296">
        <w:rPr>
          <w:rFonts w:ascii="Calibri" w:hAnsi="Calibri" w:cs="Calibri"/>
          <w:szCs w:val="22"/>
        </w:rPr>
        <w:t>by</w:t>
      </w:r>
      <w:proofErr w:type="spellEnd"/>
      <w:r w:rsidRPr="00F65296">
        <w:rPr>
          <w:rFonts w:ascii="Calibri" w:hAnsi="Calibri" w:cs="Calibri"/>
          <w:szCs w:val="22"/>
        </w:rPr>
        <w:t xml:space="preserve">                                   in each year refund the Association the appropriate percentage of rent calculated by reference to the number of vacant plot weeks divided by the total potential plot weeks (number of plots x 52).</w:t>
      </w:r>
    </w:p>
    <w:p w14:paraId="235C8B01" w14:textId="77777777" w:rsidR="0021516C" w:rsidRPr="00F65296" w:rsidRDefault="0021516C" w:rsidP="00F65296">
      <w:pPr>
        <w:pStyle w:val="ListParagraph"/>
        <w:rPr>
          <w:rFonts w:ascii="Calibri" w:hAnsi="Calibri" w:cs="Calibri"/>
          <w:szCs w:val="22"/>
        </w:rPr>
      </w:pPr>
    </w:p>
    <w:p w14:paraId="304D7A55" w14:textId="77777777" w:rsidR="0021516C" w:rsidRPr="00F65296" w:rsidRDefault="0021516C" w:rsidP="00F65296">
      <w:pPr>
        <w:pStyle w:val="ListParagraph"/>
        <w:numPr>
          <w:ilvl w:val="1"/>
          <w:numId w:val="17"/>
        </w:numPr>
        <w:ind w:left="1418" w:hanging="567"/>
        <w:rPr>
          <w:rFonts w:ascii="Calibri" w:hAnsi="Calibri" w:cs="Calibri"/>
          <w:szCs w:val="22"/>
        </w:rPr>
      </w:pPr>
      <w:r w:rsidRPr="00F65296">
        <w:rPr>
          <w:rFonts w:ascii="Calibri" w:hAnsi="Calibri" w:cs="Calibri"/>
          <w:szCs w:val="22"/>
        </w:rPr>
        <w:t>Water supply shall be included in the rental charge.</w:t>
      </w:r>
    </w:p>
    <w:p w14:paraId="275AE7F8" w14:textId="77777777" w:rsidR="00642903" w:rsidRPr="00F65296" w:rsidRDefault="00642903" w:rsidP="00F65296">
      <w:pPr>
        <w:pStyle w:val="ListParagraph"/>
        <w:rPr>
          <w:rFonts w:ascii="Calibri" w:hAnsi="Calibri" w:cs="Calibri"/>
          <w:szCs w:val="22"/>
        </w:rPr>
      </w:pPr>
    </w:p>
    <w:p w14:paraId="6581EDCF" w14:textId="77777777" w:rsidR="00642903" w:rsidRPr="00F65296" w:rsidRDefault="00642903" w:rsidP="00F65296">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Where additional amenities are provided on the Allotment Site these will be taken into account when setting the following years rent. </w:t>
      </w:r>
    </w:p>
    <w:p w14:paraId="45E5EB3A" w14:textId="77777777" w:rsidR="009E6DAF" w:rsidRPr="00F65296" w:rsidRDefault="009E6DAF" w:rsidP="00F65296">
      <w:pPr>
        <w:rPr>
          <w:rFonts w:ascii="Calibri" w:hAnsi="Calibri" w:cs="Calibri"/>
          <w:szCs w:val="22"/>
        </w:rPr>
      </w:pPr>
    </w:p>
    <w:p w14:paraId="207DEA5C" w14:textId="77777777" w:rsidR="0021516C" w:rsidRPr="00F65296" w:rsidRDefault="0021516C" w:rsidP="00F65296">
      <w:pPr>
        <w:pStyle w:val="ListParagraph"/>
        <w:numPr>
          <w:ilvl w:val="0"/>
          <w:numId w:val="17"/>
        </w:numPr>
        <w:ind w:left="851" w:hanging="425"/>
        <w:rPr>
          <w:rFonts w:ascii="Calibri" w:hAnsi="Calibri" w:cs="Calibri"/>
          <w:b/>
          <w:szCs w:val="22"/>
        </w:rPr>
      </w:pPr>
      <w:r w:rsidRPr="00F65296">
        <w:rPr>
          <w:rFonts w:ascii="Calibri" w:hAnsi="Calibri" w:cs="Calibri"/>
          <w:b/>
          <w:szCs w:val="22"/>
        </w:rPr>
        <w:t>Associations Covenants</w:t>
      </w:r>
    </w:p>
    <w:p w14:paraId="1994A08B" w14:textId="77777777" w:rsidR="0021516C" w:rsidRPr="00F65296" w:rsidRDefault="0021516C" w:rsidP="00F65296">
      <w:pPr>
        <w:rPr>
          <w:rFonts w:ascii="Calibri" w:hAnsi="Calibri" w:cs="Calibri"/>
          <w:szCs w:val="22"/>
        </w:rPr>
      </w:pPr>
    </w:p>
    <w:p w14:paraId="75DFB528" w14:textId="77777777" w:rsidR="0021516C" w:rsidRPr="00F65296" w:rsidRDefault="0021516C" w:rsidP="00F65296">
      <w:pPr>
        <w:pStyle w:val="ListParagraph"/>
        <w:numPr>
          <w:ilvl w:val="1"/>
          <w:numId w:val="17"/>
        </w:numPr>
        <w:ind w:left="1418" w:hanging="567"/>
        <w:rPr>
          <w:rFonts w:ascii="Calibri" w:hAnsi="Calibri" w:cs="Calibri"/>
          <w:szCs w:val="22"/>
        </w:rPr>
      </w:pPr>
      <w:r w:rsidRPr="00F65296">
        <w:rPr>
          <w:rFonts w:ascii="Calibri" w:hAnsi="Calibri" w:cs="Calibri"/>
          <w:szCs w:val="22"/>
        </w:rPr>
        <w:t>The Association will:-</w:t>
      </w:r>
    </w:p>
    <w:p w14:paraId="2235B65F" w14:textId="77777777" w:rsidR="0021516C" w:rsidRPr="00F65296" w:rsidRDefault="0021516C" w:rsidP="00F65296">
      <w:pPr>
        <w:rPr>
          <w:rFonts w:ascii="Calibri" w:hAnsi="Calibri" w:cs="Calibri"/>
          <w:szCs w:val="22"/>
        </w:rPr>
      </w:pPr>
    </w:p>
    <w:p w14:paraId="33D73991" w14:textId="77777777" w:rsidR="0024674E" w:rsidRDefault="0021516C" w:rsidP="0024674E">
      <w:pPr>
        <w:pStyle w:val="ListParagraph"/>
        <w:numPr>
          <w:ilvl w:val="2"/>
          <w:numId w:val="23"/>
        </w:numPr>
        <w:rPr>
          <w:rFonts w:ascii="Calibri" w:hAnsi="Calibri" w:cs="Calibri"/>
          <w:szCs w:val="22"/>
        </w:rPr>
      </w:pPr>
      <w:r w:rsidRPr="00F65296">
        <w:rPr>
          <w:rFonts w:ascii="Calibri" w:hAnsi="Calibri" w:cs="Calibri"/>
          <w:szCs w:val="22"/>
        </w:rPr>
        <w:tab/>
        <w:t>Appoint a committee of management of not less than 3 persons (including a secretary) to be responsible to the Council for the conduct and affairs of the Association;</w:t>
      </w:r>
    </w:p>
    <w:p w14:paraId="5AA8BBF4" w14:textId="77777777" w:rsidR="0024674E" w:rsidRDefault="0024674E" w:rsidP="0024674E">
      <w:pPr>
        <w:pStyle w:val="ListParagraph"/>
        <w:ind w:left="2137"/>
        <w:rPr>
          <w:rFonts w:ascii="Calibri" w:hAnsi="Calibri" w:cs="Calibri"/>
          <w:szCs w:val="22"/>
        </w:rPr>
      </w:pPr>
    </w:p>
    <w:p w14:paraId="29F258B3" w14:textId="446C5B9F" w:rsidR="0024674E" w:rsidRPr="0024674E" w:rsidRDefault="0021516C" w:rsidP="0024674E">
      <w:pPr>
        <w:pStyle w:val="ListParagraph"/>
        <w:numPr>
          <w:ilvl w:val="2"/>
          <w:numId w:val="23"/>
        </w:numPr>
        <w:rPr>
          <w:rFonts w:ascii="Calibri" w:hAnsi="Calibri" w:cs="Calibri"/>
          <w:szCs w:val="22"/>
        </w:rPr>
      </w:pPr>
      <w:r w:rsidRPr="0024674E">
        <w:rPr>
          <w:rFonts w:ascii="Calibri" w:hAnsi="Calibri" w:cs="Calibri"/>
          <w:szCs w:val="22"/>
        </w:rPr>
        <w:t>Provide the Council with the names and addresses of all committee members and notify the Council immediately of any change of membership</w:t>
      </w:r>
      <w:r w:rsidR="00555893" w:rsidRPr="0024674E">
        <w:rPr>
          <w:rFonts w:ascii="Calibri" w:hAnsi="Calibri" w:cs="Calibri"/>
          <w:szCs w:val="22"/>
        </w:rPr>
        <w:t xml:space="preserve"> of the committee</w:t>
      </w:r>
      <w:r w:rsidRPr="0024674E">
        <w:rPr>
          <w:rFonts w:ascii="Calibri" w:hAnsi="Calibri" w:cs="Calibri"/>
          <w:szCs w:val="22"/>
        </w:rPr>
        <w:t>;</w:t>
      </w:r>
    </w:p>
    <w:p w14:paraId="1BBC82CB" w14:textId="77777777" w:rsidR="0024674E" w:rsidRDefault="0024674E" w:rsidP="0024674E">
      <w:pPr>
        <w:pStyle w:val="ListParagraph"/>
        <w:ind w:left="2137"/>
        <w:rPr>
          <w:rFonts w:ascii="Calibri" w:hAnsi="Calibri" w:cs="Calibri"/>
          <w:szCs w:val="22"/>
        </w:rPr>
      </w:pPr>
    </w:p>
    <w:p w14:paraId="7B477D61" w14:textId="238C3ABA" w:rsidR="0036645C" w:rsidRPr="0024674E" w:rsidRDefault="0021516C" w:rsidP="0024674E">
      <w:pPr>
        <w:pStyle w:val="ListParagraph"/>
        <w:numPr>
          <w:ilvl w:val="2"/>
          <w:numId w:val="23"/>
        </w:numPr>
        <w:rPr>
          <w:rFonts w:ascii="Calibri" w:hAnsi="Calibri" w:cs="Calibri"/>
          <w:szCs w:val="22"/>
        </w:rPr>
      </w:pPr>
      <w:r w:rsidRPr="0024674E">
        <w:rPr>
          <w:rFonts w:ascii="Calibri" w:hAnsi="Calibri" w:cs="Calibri"/>
          <w:szCs w:val="22"/>
        </w:rPr>
        <w:t>Use the Allotment Site only as allotment gardens for private horticultural purposes and not for the purpose of any trade or business (trade or business shall be deemed to include the use of land as a market garden) except in the distribution of seeds, fertilisers, tools etc by the Association to its members;</w:t>
      </w:r>
    </w:p>
    <w:p w14:paraId="00A1EBC7" w14:textId="2CC0A8D6" w:rsidR="0036645C" w:rsidRPr="00F65296" w:rsidRDefault="0036645C" w:rsidP="0024674E">
      <w:pPr>
        <w:pStyle w:val="ListParagraph"/>
        <w:numPr>
          <w:ilvl w:val="2"/>
          <w:numId w:val="23"/>
        </w:numPr>
        <w:rPr>
          <w:rFonts w:ascii="Calibri" w:hAnsi="Calibri" w:cs="Calibri"/>
          <w:szCs w:val="22"/>
        </w:rPr>
      </w:pPr>
      <w:r w:rsidRPr="00F65296">
        <w:rPr>
          <w:rFonts w:ascii="Calibri" w:hAnsi="Calibri" w:cs="Calibri"/>
          <w:szCs w:val="22"/>
        </w:rPr>
        <w:lastRenderedPageBreak/>
        <w:t xml:space="preserve">Ensure that the Allotment Site is at all times kept cultivated with well manured, free from weeds and noxious plants and in good heart and </w:t>
      </w:r>
      <w:proofErr w:type="gramStart"/>
      <w:r w:rsidRPr="00F65296">
        <w:rPr>
          <w:rFonts w:ascii="Calibri" w:hAnsi="Calibri" w:cs="Calibri"/>
          <w:szCs w:val="22"/>
        </w:rPr>
        <w:t>condition, and</w:t>
      </w:r>
      <w:proofErr w:type="gramEnd"/>
      <w:r w:rsidRPr="00F65296">
        <w:rPr>
          <w:rFonts w:ascii="Calibri" w:hAnsi="Calibri" w:cs="Calibri"/>
          <w:szCs w:val="22"/>
        </w:rPr>
        <w:t xml:space="preserve"> must so deliver it up at the end of the tenancy. </w:t>
      </w:r>
    </w:p>
    <w:p w14:paraId="5EDED662" w14:textId="77777777" w:rsidR="0021516C" w:rsidRPr="00F65296" w:rsidRDefault="0021516C" w:rsidP="00F65296">
      <w:pPr>
        <w:pStyle w:val="ListParagraph"/>
        <w:ind w:left="2127"/>
        <w:rPr>
          <w:rFonts w:ascii="Calibri" w:hAnsi="Calibri" w:cs="Calibri"/>
          <w:szCs w:val="22"/>
        </w:rPr>
      </w:pPr>
    </w:p>
    <w:p w14:paraId="25D34412" w14:textId="77777777" w:rsidR="0021516C" w:rsidRPr="00F65296" w:rsidRDefault="0021516C"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Only let the Allotment Site to individual tenants in accordance with the Tenancy Agreement annexed to this Agreement as Schedule 1;</w:t>
      </w:r>
    </w:p>
    <w:p w14:paraId="34E73D02" w14:textId="77777777" w:rsidR="0021516C" w:rsidRPr="00F65296" w:rsidRDefault="0021516C" w:rsidP="00F65296">
      <w:pPr>
        <w:pStyle w:val="ListParagraph"/>
        <w:ind w:left="2127"/>
        <w:rPr>
          <w:rFonts w:ascii="Calibri" w:hAnsi="Calibri" w:cs="Calibri"/>
          <w:szCs w:val="22"/>
        </w:rPr>
      </w:pPr>
    </w:p>
    <w:p w14:paraId="261C40BB" w14:textId="77777777" w:rsidR="006052E9" w:rsidRPr="00F65296" w:rsidRDefault="0021516C"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Not cause or permit to the occupier of any other land belonging to the Council nor adjoining owners of occupiers nor the general public any nuisance or annoyance and no obstruction or encroachment shall be caused or permitted on any path or roadway set out by the Council or Association for the use of the occupiers of the Allotment Site</w:t>
      </w:r>
      <w:r w:rsidR="0036645C" w:rsidRPr="00F65296">
        <w:rPr>
          <w:rFonts w:ascii="Calibri" w:hAnsi="Calibri" w:cs="Calibri"/>
          <w:szCs w:val="22"/>
        </w:rPr>
        <w:t xml:space="preserve"> and every such path on which the Allotment Site abuts must be kept by the Association not less than 45 centimetres wide. </w:t>
      </w:r>
    </w:p>
    <w:p w14:paraId="24EC18F5" w14:textId="77777777" w:rsidR="006052E9" w:rsidRPr="00F65296" w:rsidRDefault="006052E9" w:rsidP="00F65296">
      <w:pPr>
        <w:pStyle w:val="ListParagraph"/>
        <w:ind w:left="2127"/>
        <w:rPr>
          <w:rFonts w:ascii="Calibri" w:hAnsi="Calibri" w:cs="Calibri"/>
          <w:szCs w:val="22"/>
        </w:rPr>
      </w:pPr>
    </w:p>
    <w:p w14:paraId="10862C60" w14:textId="77777777" w:rsidR="0021516C" w:rsidRPr="00F65296" w:rsidRDefault="0021516C"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Not permit any timber or other trees upon the Allotment Site to be cut or pruned and not permit any mineral gravel sand earth or clay to be taken away or carried away without the written consent of the Council provided always that this clause shall not apply to fruit trees grown by individual plot holders;</w:t>
      </w:r>
    </w:p>
    <w:p w14:paraId="0661094A" w14:textId="77777777" w:rsidR="009E6DAF" w:rsidRPr="00F65296" w:rsidRDefault="009E6DAF" w:rsidP="00F65296">
      <w:pPr>
        <w:pStyle w:val="ListParagraph"/>
        <w:ind w:left="0"/>
        <w:rPr>
          <w:rFonts w:ascii="Calibri" w:hAnsi="Calibri" w:cs="Calibri"/>
          <w:szCs w:val="22"/>
        </w:rPr>
      </w:pPr>
    </w:p>
    <w:p w14:paraId="53AE0804" w14:textId="77777777" w:rsidR="0036645C" w:rsidRPr="00F65296" w:rsidRDefault="0036645C"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 xml:space="preserve">No fruit or other trees may be planted on the Allotment Site without the written consent of the Landlord or the Landlord’s agent. </w:t>
      </w:r>
    </w:p>
    <w:p w14:paraId="56765AC4" w14:textId="77777777" w:rsidR="009E6DAF" w:rsidRPr="00F65296" w:rsidRDefault="009E6DAF" w:rsidP="00F65296">
      <w:pPr>
        <w:pStyle w:val="ListParagraph"/>
        <w:ind w:left="0"/>
        <w:rPr>
          <w:rFonts w:ascii="Calibri" w:hAnsi="Calibri" w:cs="Calibri"/>
          <w:szCs w:val="22"/>
        </w:rPr>
      </w:pPr>
    </w:p>
    <w:p w14:paraId="1584FED3" w14:textId="77777777" w:rsidR="0036645C" w:rsidRPr="00F65296" w:rsidRDefault="0036645C"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 xml:space="preserve">Not sublet, transfer the whole or any part of the Allotment Site as individual allotments in accordance with the terms of this Agreement, assign or part with possession of the Allotment Site or any part of it except for the purposes of allotment gardens or erect any building or structure of any kind on it without the written consent of the Landlord or the Landlord’s agent, provided that consent may not be refused to any building reasonably necessary for the keeping of hens or rabbits. </w:t>
      </w:r>
    </w:p>
    <w:p w14:paraId="3E2A2059" w14:textId="77777777" w:rsidR="0021516C" w:rsidRPr="00F65296" w:rsidRDefault="0021516C" w:rsidP="00F65296">
      <w:pPr>
        <w:pStyle w:val="ListParagraph"/>
        <w:ind w:left="0"/>
        <w:rPr>
          <w:rFonts w:ascii="Calibri" w:hAnsi="Calibri" w:cs="Calibri"/>
          <w:szCs w:val="22"/>
        </w:rPr>
      </w:pPr>
    </w:p>
    <w:p w14:paraId="7127B917" w14:textId="77777777" w:rsidR="0021516C" w:rsidRPr="00F65296" w:rsidRDefault="0021516C"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Be responsible for the day to day running of the Allotment Site and shall sublet the individual plots to members of the Association and shall keep a waiting list for that purpose</w:t>
      </w:r>
    </w:p>
    <w:p w14:paraId="1BF4A17E" w14:textId="77777777" w:rsidR="009E6DAF" w:rsidRPr="00F65296" w:rsidRDefault="009E6DAF" w:rsidP="00F65296">
      <w:pPr>
        <w:pStyle w:val="ListParagraph"/>
        <w:ind w:left="2127"/>
        <w:rPr>
          <w:rFonts w:ascii="Calibri" w:hAnsi="Calibri" w:cs="Calibri"/>
          <w:szCs w:val="22"/>
        </w:rPr>
      </w:pPr>
    </w:p>
    <w:p w14:paraId="12E41540" w14:textId="77777777" w:rsidR="009E6DAF" w:rsidRPr="00F65296" w:rsidRDefault="00E82275"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 xml:space="preserve">Ensure that no animal is kept or let loose on the Allotment Site, except the Association may allow hens or rabbits to be kept in any place on an allotment otherwise than by way of trade or business. </w:t>
      </w:r>
    </w:p>
    <w:p w14:paraId="530FEDBF" w14:textId="77777777" w:rsidR="009E6DAF" w:rsidRPr="00F65296" w:rsidRDefault="009E6DAF" w:rsidP="00F65296">
      <w:pPr>
        <w:pStyle w:val="ListParagraph"/>
        <w:ind w:left="2127"/>
        <w:rPr>
          <w:rFonts w:ascii="Calibri" w:hAnsi="Calibri" w:cs="Calibri"/>
          <w:szCs w:val="22"/>
        </w:rPr>
      </w:pPr>
    </w:p>
    <w:p w14:paraId="2520ACC1" w14:textId="77777777" w:rsidR="00E82275" w:rsidRPr="00F65296" w:rsidRDefault="00E82275"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 xml:space="preserve">Keep every hedge forming part of the Allotment Site properly trimmed and cut and all ditches properly scoured and cleansed. </w:t>
      </w:r>
    </w:p>
    <w:p w14:paraId="71901EF5" w14:textId="77777777" w:rsidR="0021516C" w:rsidRPr="00F65296" w:rsidRDefault="0021516C" w:rsidP="00F65296">
      <w:pPr>
        <w:pStyle w:val="ListParagraph"/>
        <w:ind w:left="0"/>
        <w:rPr>
          <w:rFonts w:ascii="Calibri" w:hAnsi="Calibri" w:cs="Calibri"/>
          <w:szCs w:val="22"/>
        </w:rPr>
      </w:pPr>
    </w:p>
    <w:p w14:paraId="41009BB5" w14:textId="77777777" w:rsidR="0021516C" w:rsidRPr="00F65296" w:rsidRDefault="0021516C"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Keep an up-to-date register of the names and addresses of the allotment garden plot holders which register shall contain a record of the rent payments made by the plot holders and should be available for inspection by the Council or officer of the Council at any time on request;</w:t>
      </w:r>
    </w:p>
    <w:p w14:paraId="4F624E96" w14:textId="77777777" w:rsidR="0021516C" w:rsidRPr="00F65296" w:rsidRDefault="0021516C" w:rsidP="00F65296">
      <w:pPr>
        <w:pStyle w:val="ListParagraph"/>
        <w:ind w:left="2127"/>
        <w:rPr>
          <w:rFonts w:ascii="Calibri" w:hAnsi="Calibri" w:cs="Calibri"/>
          <w:szCs w:val="22"/>
        </w:rPr>
      </w:pPr>
    </w:p>
    <w:p w14:paraId="096DB68C" w14:textId="77777777" w:rsidR="0021516C" w:rsidRPr="00F65296" w:rsidRDefault="0021516C"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 xml:space="preserve">Make available for inspection by each allotment plot holder a copy of this Agreement </w:t>
      </w:r>
      <w:r w:rsidR="00184E83" w:rsidRPr="00F65296">
        <w:rPr>
          <w:rFonts w:ascii="Calibri" w:hAnsi="Calibri" w:cs="Calibri"/>
          <w:szCs w:val="22"/>
        </w:rPr>
        <w:t xml:space="preserve">and </w:t>
      </w:r>
      <w:r w:rsidRPr="00F65296">
        <w:rPr>
          <w:rFonts w:ascii="Calibri" w:hAnsi="Calibri" w:cs="Calibri"/>
          <w:szCs w:val="22"/>
        </w:rPr>
        <w:t>the Association rules regulations and byelaws (if any).</w:t>
      </w:r>
    </w:p>
    <w:p w14:paraId="5100DB78" w14:textId="77777777" w:rsidR="0021516C" w:rsidRPr="00F65296" w:rsidRDefault="0021516C" w:rsidP="00F65296">
      <w:pPr>
        <w:pStyle w:val="ListParagraph"/>
        <w:ind w:left="2127"/>
        <w:rPr>
          <w:rFonts w:ascii="Calibri" w:hAnsi="Calibri" w:cs="Calibri"/>
          <w:szCs w:val="22"/>
        </w:rPr>
      </w:pPr>
    </w:p>
    <w:p w14:paraId="28F076CB" w14:textId="77777777" w:rsidR="0021516C" w:rsidRPr="00F65296" w:rsidRDefault="0021516C"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 xml:space="preserve">Maintain a list of potential allotment plot holders and let any vacant plot in accordance with the Association rules regulations and byelaws (if any) which shall </w:t>
      </w:r>
      <w:r w:rsidRPr="00F65296">
        <w:rPr>
          <w:rFonts w:ascii="Calibri" w:hAnsi="Calibri" w:cs="Calibri"/>
          <w:szCs w:val="22"/>
        </w:rPr>
        <w:lastRenderedPageBreak/>
        <w:t>include provision for a waiting list to be maintained and vacant plot offered in order of date of application.  If requested to do so to provide the Council with full details of the tenancies and waiting lists;</w:t>
      </w:r>
    </w:p>
    <w:p w14:paraId="2C0A0850" w14:textId="77777777" w:rsidR="0021516C" w:rsidRPr="00F65296" w:rsidRDefault="0021516C" w:rsidP="00F65296">
      <w:pPr>
        <w:pStyle w:val="ListParagraph"/>
        <w:ind w:left="2127"/>
        <w:rPr>
          <w:rFonts w:ascii="Calibri" w:hAnsi="Calibri" w:cs="Calibri"/>
          <w:szCs w:val="22"/>
        </w:rPr>
      </w:pPr>
    </w:p>
    <w:p w14:paraId="17EDB23E" w14:textId="77777777" w:rsidR="0021516C" w:rsidRPr="00F65296" w:rsidRDefault="0021516C"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Not offer a plot to an existing allotment plot holder for so long as there are applicants on the waiting list referred to clause 4.</w:t>
      </w:r>
      <w:r w:rsidR="00184E83" w:rsidRPr="00F65296">
        <w:rPr>
          <w:rFonts w:ascii="Calibri" w:hAnsi="Calibri" w:cs="Calibri"/>
          <w:szCs w:val="22"/>
        </w:rPr>
        <w:t>1.</w:t>
      </w:r>
      <w:r w:rsidRPr="00F65296">
        <w:rPr>
          <w:rFonts w:ascii="Calibri" w:hAnsi="Calibri" w:cs="Calibri"/>
          <w:szCs w:val="22"/>
        </w:rPr>
        <w:t>10 above;</w:t>
      </w:r>
    </w:p>
    <w:p w14:paraId="14DBAB73" w14:textId="77777777" w:rsidR="0021516C" w:rsidRPr="00F65296" w:rsidRDefault="0021516C" w:rsidP="00F65296">
      <w:pPr>
        <w:pStyle w:val="ListParagraph"/>
        <w:ind w:left="2127"/>
        <w:rPr>
          <w:rFonts w:ascii="Calibri" w:hAnsi="Calibri" w:cs="Calibri"/>
          <w:szCs w:val="22"/>
        </w:rPr>
      </w:pPr>
    </w:p>
    <w:p w14:paraId="4A4D13B9" w14:textId="77777777" w:rsidR="0021516C" w:rsidRPr="00F65296" w:rsidRDefault="0021516C"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Use or permit the use of any building provided on the Allotment Site only by members of the Association and their guests in connection with the use of the allotments as permitted by this Agreement and not make any alteration or addition to the building except with the previous consent in writing of the Council;</w:t>
      </w:r>
    </w:p>
    <w:p w14:paraId="09FA7BD9" w14:textId="77777777" w:rsidR="0021516C" w:rsidRPr="00F65296" w:rsidRDefault="0021516C" w:rsidP="00F65296">
      <w:pPr>
        <w:pStyle w:val="ListParagraph"/>
        <w:ind w:left="2127"/>
        <w:rPr>
          <w:rFonts w:ascii="Calibri" w:hAnsi="Calibri" w:cs="Calibri"/>
          <w:szCs w:val="22"/>
        </w:rPr>
      </w:pPr>
    </w:p>
    <w:p w14:paraId="696DECED" w14:textId="77777777" w:rsidR="0021516C" w:rsidRPr="00F65296" w:rsidRDefault="0021516C" w:rsidP="0024674E">
      <w:pPr>
        <w:pStyle w:val="ListParagraph"/>
        <w:numPr>
          <w:ilvl w:val="2"/>
          <w:numId w:val="23"/>
        </w:numPr>
        <w:ind w:left="2127" w:hanging="709"/>
        <w:rPr>
          <w:rFonts w:ascii="Calibri" w:hAnsi="Calibri" w:cs="Calibri"/>
          <w:szCs w:val="22"/>
        </w:rPr>
      </w:pPr>
      <w:r w:rsidRPr="00F65296">
        <w:rPr>
          <w:rFonts w:ascii="Calibri" w:hAnsi="Calibri" w:cs="Calibri"/>
          <w:szCs w:val="22"/>
        </w:rPr>
        <w:t>Pay for the security and maintenance of the internal fabric of the building the cost of all heat and light provided for the building and keep the building in a clean and tidy condition at all time</w:t>
      </w:r>
      <w:r w:rsidR="00184E83" w:rsidRPr="00F65296">
        <w:rPr>
          <w:rFonts w:ascii="Calibri" w:hAnsi="Calibri" w:cs="Calibri"/>
          <w:szCs w:val="22"/>
        </w:rPr>
        <w:t>s</w:t>
      </w:r>
      <w:r w:rsidRPr="00F65296">
        <w:rPr>
          <w:rFonts w:ascii="Calibri" w:hAnsi="Calibri" w:cs="Calibri"/>
          <w:szCs w:val="22"/>
        </w:rPr>
        <w:t>.</w:t>
      </w:r>
    </w:p>
    <w:p w14:paraId="6E2BF5C6" w14:textId="77777777" w:rsidR="006052E9" w:rsidRPr="00F65296" w:rsidRDefault="006052E9" w:rsidP="00F65296">
      <w:pPr>
        <w:pStyle w:val="ListParagraph"/>
        <w:ind w:left="0"/>
        <w:rPr>
          <w:rFonts w:ascii="Calibri" w:hAnsi="Calibri" w:cs="Calibri"/>
          <w:szCs w:val="22"/>
        </w:rPr>
      </w:pPr>
    </w:p>
    <w:p w14:paraId="2780A498" w14:textId="447749B7" w:rsidR="0021516C" w:rsidRPr="00F65296" w:rsidRDefault="0021516C" w:rsidP="0024674E">
      <w:pPr>
        <w:pStyle w:val="ListParagraph"/>
        <w:numPr>
          <w:ilvl w:val="0"/>
          <w:numId w:val="17"/>
        </w:numPr>
        <w:rPr>
          <w:rFonts w:ascii="Calibri" w:hAnsi="Calibri" w:cs="Calibri"/>
          <w:szCs w:val="22"/>
        </w:rPr>
      </w:pPr>
      <w:r w:rsidRPr="00F65296">
        <w:rPr>
          <w:rFonts w:ascii="Calibri" w:hAnsi="Calibri" w:cs="Calibri"/>
          <w:b/>
          <w:szCs w:val="22"/>
        </w:rPr>
        <w:t>Entry onto the Site</w:t>
      </w:r>
    </w:p>
    <w:p w14:paraId="0D3711D8" w14:textId="77777777" w:rsidR="0021516C" w:rsidRPr="00F65296" w:rsidRDefault="0021516C" w:rsidP="00F65296">
      <w:pPr>
        <w:pStyle w:val="ListParagraph"/>
        <w:ind w:left="792"/>
        <w:rPr>
          <w:rFonts w:ascii="Calibri" w:hAnsi="Calibri" w:cs="Calibri"/>
          <w:szCs w:val="22"/>
        </w:rPr>
      </w:pPr>
    </w:p>
    <w:p w14:paraId="14B44EE8" w14:textId="77777777" w:rsidR="0021516C" w:rsidRPr="00F65296" w:rsidRDefault="0021516C"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t>Any duly authorised officer or agent of the Council shall be entitled at any time to enter upon prior appointment (save in cases of emergency) and inspect the Allotment Site and the Association’s records and shall inform the Association of the results of the inspection upon request;</w:t>
      </w:r>
    </w:p>
    <w:p w14:paraId="6443E00A" w14:textId="77777777" w:rsidR="0021516C" w:rsidRPr="00F65296" w:rsidRDefault="0021516C" w:rsidP="00F65296">
      <w:pPr>
        <w:rPr>
          <w:rFonts w:ascii="Calibri" w:hAnsi="Calibri" w:cs="Calibri"/>
          <w:szCs w:val="22"/>
        </w:rPr>
      </w:pPr>
    </w:p>
    <w:p w14:paraId="1AF6BD98" w14:textId="77777777" w:rsidR="0021516C" w:rsidRPr="00F65296" w:rsidRDefault="0021516C" w:rsidP="0024674E">
      <w:pPr>
        <w:pStyle w:val="ListParagraph"/>
        <w:numPr>
          <w:ilvl w:val="0"/>
          <w:numId w:val="17"/>
        </w:numPr>
        <w:ind w:left="851" w:hanging="425"/>
        <w:rPr>
          <w:rFonts w:ascii="Calibri" w:hAnsi="Calibri" w:cs="Calibri"/>
          <w:b/>
          <w:szCs w:val="22"/>
        </w:rPr>
      </w:pPr>
      <w:r w:rsidRPr="00F65296">
        <w:rPr>
          <w:rFonts w:ascii="Calibri" w:hAnsi="Calibri" w:cs="Calibri"/>
          <w:b/>
          <w:szCs w:val="22"/>
        </w:rPr>
        <w:t>Termination of Tenancy</w:t>
      </w:r>
    </w:p>
    <w:p w14:paraId="06D44185" w14:textId="77777777" w:rsidR="0021516C" w:rsidRPr="00F65296" w:rsidRDefault="0021516C" w:rsidP="00F65296">
      <w:pPr>
        <w:rPr>
          <w:rFonts w:ascii="Calibri" w:hAnsi="Calibri" w:cs="Calibri"/>
          <w:szCs w:val="22"/>
        </w:rPr>
      </w:pPr>
    </w:p>
    <w:p w14:paraId="17E241DE" w14:textId="77777777" w:rsidR="0021516C" w:rsidRPr="00F65296" w:rsidRDefault="0021516C"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t>This Agreement may be terminated;</w:t>
      </w:r>
    </w:p>
    <w:p w14:paraId="5E059E1D" w14:textId="77777777" w:rsidR="0021516C" w:rsidRPr="00F65296" w:rsidRDefault="0021516C" w:rsidP="00F65296">
      <w:pPr>
        <w:rPr>
          <w:rFonts w:ascii="Calibri" w:hAnsi="Calibri" w:cs="Calibri"/>
          <w:szCs w:val="22"/>
        </w:rPr>
      </w:pPr>
    </w:p>
    <w:p w14:paraId="188FAEC8" w14:textId="77777777" w:rsidR="00184E83" w:rsidRPr="00F65296" w:rsidRDefault="0021516C" w:rsidP="0024674E">
      <w:pPr>
        <w:pStyle w:val="ListParagraph"/>
        <w:numPr>
          <w:ilvl w:val="2"/>
          <w:numId w:val="17"/>
        </w:numPr>
        <w:ind w:left="2127" w:hanging="709"/>
        <w:rPr>
          <w:rFonts w:ascii="Calibri" w:hAnsi="Calibri" w:cs="Calibri"/>
          <w:szCs w:val="22"/>
        </w:rPr>
      </w:pPr>
      <w:r w:rsidRPr="00F65296">
        <w:rPr>
          <w:rFonts w:ascii="Calibri" w:hAnsi="Calibri" w:cs="Calibri"/>
          <w:szCs w:val="22"/>
        </w:rPr>
        <w:t xml:space="preserve">By either the Council or the Association giving at least 12 </w:t>
      </w:r>
      <w:r w:rsidR="009E6DAF" w:rsidRPr="00F65296">
        <w:rPr>
          <w:rFonts w:ascii="Calibri" w:hAnsi="Calibri" w:cs="Calibri"/>
          <w:szCs w:val="22"/>
        </w:rPr>
        <w:t>months’ notice</w:t>
      </w:r>
      <w:r w:rsidRPr="00F65296">
        <w:rPr>
          <w:rFonts w:ascii="Calibri" w:hAnsi="Calibri" w:cs="Calibri"/>
          <w:szCs w:val="22"/>
        </w:rPr>
        <w:t xml:space="preserve"> in writing expiring on or before 6 April or on</w:t>
      </w:r>
      <w:r w:rsidR="00727513" w:rsidRPr="00F65296">
        <w:rPr>
          <w:rFonts w:ascii="Calibri" w:hAnsi="Calibri" w:cs="Calibri"/>
          <w:szCs w:val="22"/>
        </w:rPr>
        <w:t xml:space="preserve"> or</w:t>
      </w:r>
      <w:r w:rsidRPr="00F65296">
        <w:rPr>
          <w:rFonts w:ascii="Calibri" w:hAnsi="Calibri" w:cs="Calibri"/>
          <w:szCs w:val="22"/>
        </w:rPr>
        <w:t xml:space="preserve"> after 29 September in any year</w:t>
      </w:r>
      <w:r w:rsidR="00184E83" w:rsidRPr="00F65296">
        <w:rPr>
          <w:rFonts w:ascii="Calibri" w:hAnsi="Calibri" w:cs="Calibri"/>
          <w:szCs w:val="22"/>
        </w:rPr>
        <w:t>,</w:t>
      </w:r>
      <w:r w:rsidRPr="00F65296">
        <w:rPr>
          <w:rFonts w:ascii="Calibri" w:hAnsi="Calibri" w:cs="Calibri"/>
          <w:szCs w:val="22"/>
        </w:rPr>
        <w:t xml:space="preserve"> or </w:t>
      </w:r>
    </w:p>
    <w:p w14:paraId="5B30E5E1" w14:textId="77777777" w:rsidR="0021516C" w:rsidRPr="00F65296" w:rsidRDefault="00184E83" w:rsidP="0024674E">
      <w:pPr>
        <w:pStyle w:val="ListParagraph"/>
        <w:numPr>
          <w:ilvl w:val="2"/>
          <w:numId w:val="17"/>
        </w:numPr>
        <w:ind w:left="2127" w:hanging="709"/>
        <w:rPr>
          <w:rFonts w:ascii="Calibri" w:hAnsi="Calibri" w:cs="Calibri"/>
          <w:szCs w:val="22"/>
        </w:rPr>
      </w:pPr>
      <w:r w:rsidRPr="00F65296">
        <w:rPr>
          <w:rFonts w:ascii="Calibri" w:hAnsi="Calibri" w:cs="Calibri"/>
          <w:szCs w:val="22"/>
        </w:rPr>
        <w:t>B</w:t>
      </w:r>
      <w:r w:rsidR="0021516C" w:rsidRPr="00F65296">
        <w:rPr>
          <w:rFonts w:ascii="Calibri" w:hAnsi="Calibri" w:cs="Calibri"/>
          <w:szCs w:val="22"/>
        </w:rPr>
        <w:t>y re-entry by the Council at any time after giving 3 months previous notice in writing to the Association on acc</w:t>
      </w:r>
      <w:r w:rsidRPr="00F65296">
        <w:rPr>
          <w:rFonts w:ascii="Calibri" w:hAnsi="Calibri" w:cs="Calibri"/>
          <w:szCs w:val="22"/>
        </w:rPr>
        <w:t>ount of the land being required</w:t>
      </w:r>
    </w:p>
    <w:p w14:paraId="7DEFBD8E" w14:textId="77777777" w:rsidR="0021516C" w:rsidRPr="00F65296" w:rsidRDefault="0021516C" w:rsidP="00F65296">
      <w:pPr>
        <w:pStyle w:val="ListParagraph"/>
        <w:ind w:left="2127"/>
        <w:rPr>
          <w:rFonts w:ascii="Calibri" w:hAnsi="Calibri" w:cs="Calibri"/>
          <w:szCs w:val="22"/>
        </w:rPr>
      </w:pPr>
    </w:p>
    <w:p w14:paraId="7147E21A" w14:textId="77777777" w:rsidR="0021516C" w:rsidRPr="00F65296" w:rsidRDefault="00D96E99" w:rsidP="0024674E">
      <w:pPr>
        <w:pStyle w:val="ListParagraph"/>
        <w:numPr>
          <w:ilvl w:val="3"/>
          <w:numId w:val="17"/>
        </w:numPr>
        <w:ind w:left="2977" w:hanging="850"/>
        <w:rPr>
          <w:rFonts w:ascii="Calibri" w:hAnsi="Calibri" w:cs="Calibri"/>
          <w:szCs w:val="22"/>
        </w:rPr>
      </w:pPr>
      <w:r w:rsidRPr="00F65296">
        <w:rPr>
          <w:rFonts w:ascii="Calibri" w:hAnsi="Calibri" w:cs="Calibri"/>
          <w:szCs w:val="22"/>
        </w:rPr>
        <w:t xml:space="preserve"> f</w:t>
      </w:r>
      <w:r w:rsidR="008E4A4A" w:rsidRPr="00F65296">
        <w:rPr>
          <w:rFonts w:ascii="Calibri" w:hAnsi="Calibri" w:cs="Calibri"/>
          <w:szCs w:val="22"/>
        </w:rPr>
        <w:t>or any purpose (not being the use of the same for</w:t>
      </w:r>
      <w:r w:rsidR="0021516C" w:rsidRPr="00F65296">
        <w:rPr>
          <w:rFonts w:ascii="Calibri" w:hAnsi="Calibri" w:cs="Calibri"/>
          <w:szCs w:val="22"/>
        </w:rPr>
        <w:t xml:space="preserve"> agriculture) for which the land was acquired by the Council or has been appropriated under any statu</w:t>
      </w:r>
      <w:r w:rsidR="00184E83" w:rsidRPr="00F65296">
        <w:rPr>
          <w:rFonts w:ascii="Calibri" w:hAnsi="Calibri" w:cs="Calibri"/>
          <w:szCs w:val="22"/>
        </w:rPr>
        <w:t>tory provision,</w:t>
      </w:r>
      <w:r w:rsidR="0021516C" w:rsidRPr="00F65296">
        <w:rPr>
          <w:rFonts w:ascii="Calibri" w:hAnsi="Calibri" w:cs="Calibri"/>
          <w:szCs w:val="22"/>
        </w:rPr>
        <w:t xml:space="preserve"> or</w:t>
      </w:r>
    </w:p>
    <w:p w14:paraId="6DB9E07A" w14:textId="77777777" w:rsidR="0021516C" w:rsidRPr="00F65296" w:rsidRDefault="00D96E99" w:rsidP="0024674E">
      <w:pPr>
        <w:pStyle w:val="ListParagraph"/>
        <w:numPr>
          <w:ilvl w:val="3"/>
          <w:numId w:val="17"/>
        </w:numPr>
        <w:ind w:left="2977" w:hanging="850"/>
        <w:rPr>
          <w:rFonts w:ascii="Calibri" w:hAnsi="Calibri" w:cs="Calibri"/>
          <w:szCs w:val="22"/>
        </w:rPr>
      </w:pPr>
      <w:r w:rsidRPr="00F65296">
        <w:rPr>
          <w:rFonts w:ascii="Calibri" w:hAnsi="Calibri" w:cs="Calibri"/>
          <w:szCs w:val="22"/>
        </w:rPr>
        <w:t xml:space="preserve"> f</w:t>
      </w:r>
      <w:r w:rsidR="0021516C" w:rsidRPr="00F65296">
        <w:rPr>
          <w:rFonts w:ascii="Calibri" w:hAnsi="Calibri" w:cs="Calibri"/>
          <w:szCs w:val="22"/>
        </w:rPr>
        <w:t>or building mining or any other industrial purposes or for roads or sewers necessary in connec</w:t>
      </w:r>
      <w:r w:rsidR="008E4A4A" w:rsidRPr="00F65296">
        <w:rPr>
          <w:rFonts w:ascii="Calibri" w:hAnsi="Calibri" w:cs="Calibri"/>
          <w:szCs w:val="22"/>
        </w:rPr>
        <w:t>tion with any of these purposes, or</w:t>
      </w:r>
    </w:p>
    <w:p w14:paraId="0EE58ADB" w14:textId="77777777" w:rsidR="0021516C" w:rsidRPr="00F65296" w:rsidRDefault="0021516C" w:rsidP="00F65296">
      <w:pPr>
        <w:rPr>
          <w:rFonts w:ascii="Calibri" w:hAnsi="Calibri" w:cs="Calibri"/>
          <w:szCs w:val="22"/>
        </w:rPr>
      </w:pPr>
    </w:p>
    <w:p w14:paraId="170CA1A4" w14:textId="77777777" w:rsidR="0021516C" w:rsidRPr="00F65296" w:rsidRDefault="0021516C" w:rsidP="0024674E">
      <w:pPr>
        <w:pStyle w:val="ListParagraph"/>
        <w:numPr>
          <w:ilvl w:val="2"/>
          <w:numId w:val="17"/>
        </w:numPr>
        <w:ind w:left="2127" w:hanging="709"/>
        <w:rPr>
          <w:rFonts w:ascii="Calibri" w:hAnsi="Calibri" w:cs="Calibri"/>
          <w:szCs w:val="22"/>
        </w:rPr>
      </w:pPr>
      <w:r w:rsidRPr="00F65296">
        <w:rPr>
          <w:rFonts w:ascii="Calibri" w:hAnsi="Calibri" w:cs="Calibri"/>
          <w:szCs w:val="22"/>
        </w:rPr>
        <w:t xml:space="preserve">By re-entry by the Council at any time after giving 1 month’s previous notice in writing to the Association if </w:t>
      </w:r>
    </w:p>
    <w:p w14:paraId="5AA1DF40" w14:textId="77777777" w:rsidR="0021516C" w:rsidRPr="00F65296" w:rsidRDefault="0021516C" w:rsidP="00F65296">
      <w:pPr>
        <w:rPr>
          <w:rFonts w:ascii="Calibri" w:hAnsi="Calibri" w:cs="Calibri"/>
          <w:szCs w:val="22"/>
        </w:rPr>
      </w:pPr>
    </w:p>
    <w:p w14:paraId="0EFE8FD1" w14:textId="77777777" w:rsidR="0021516C" w:rsidRPr="00F65296" w:rsidRDefault="00D96E99" w:rsidP="0024674E">
      <w:pPr>
        <w:pStyle w:val="ListParagraph"/>
        <w:numPr>
          <w:ilvl w:val="3"/>
          <w:numId w:val="17"/>
        </w:numPr>
        <w:ind w:left="2977" w:hanging="850"/>
        <w:rPr>
          <w:rFonts w:ascii="Calibri" w:hAnsi="Calibri" w:cs="Calibri"/>
          <w:szCs w:val="22"/>
        </w:rPr>
      </w:pPr>
      <w:r w:rsidRPr="00F65296">
        <w:rPr>
          <w:rFonts w:ascii="Calibri" w:hAnsi="Calibri" w:cs="Calibri"/>
          <w:szCs w:val="22"/>
        </w:rPr>
        <w:t xml:space="preserve"> t</w:t>
      </w:r>
      <w:r w:rsidR="0021516C" w:rsidRPr="00F65296">
        <w:rPr>
          <w:rFonts w:ascii="Calibri" w:hAnsi="Calibri" w:cs="Calibri"/>
          <w:szCs w:val="22"/>
        </w:rPr>
        <w:t>he rent or any part thereof is in arrears of not less than 40 days whether legally demanded or not</w:t>
      </w:r>
      <w:r w:rsidR="008E4A4A" w:rsidRPr="00F65296">
        <w:rPr>
          <w:rFonts w:ascii="Calibri" w:hAnsi="Calibri" w:cs="Calibri"/>
          <w:szCs w:val="22"/>
        </w:rPr>
        <w:t>,</w:t>
      </w:r>
      <w:r w:rsidR="0021516C" w:rsidRPr="00F65296">
        <w:rPr>
          <w:rFonts w:ascii="Calibri" w:hAnsi="Calibri" w:cs="Calibri"/>
          <w:szCs w:val="22"/>
        </w:rPr>
        <w:t xml:space="preserve"> or</w:t>
      </w:r>
    </w:p>
    <w:p w14:paraId="56DFF82D" w14:textId="77777777" w:rsidR="0021516C" w:rsidRPr="00F65296" w:rsidRDefault="00D96E99" w:rsidP="0024674E">
      <w:pPr>
        <w:pStyle w:val="ListParagraph"/>
        <w:numPr>
          <w:ilvl w:val="3"/>
          <w:numId w:val="17"/>
        </w:numPr>
        <w:ind w:left="2835" w:hanging="708"/>
        <w:rPr>
          <w:rFonts w:ascii="Calibri" w:hAnsi="Calibri" w:cs="Calibri"/>
          <w:szCs w:val="22"/>
        </w:rPr>
      </w:pPr>
      <w:r w:rsidRPr="00F65296">
        <w:rPr>
          <w:rFonts w:ascii="Calibri" w:hAnsi="Calibri" w:cs="Calibri"/>
          <w:szCs w:val="22"/>
        </w:rPr>
        <w:t xml:space="preserve"> </w:t>
      </w:r>
      <w:r w:rsidR="0021516C" w:rsidRPr="00F65296">
        <w:rPr>
          <w:rFonts w:ascii="Calibri" w:hAnsi="Calibri" w:cs="Calibri"/>
          <w:szCs w:val="22"/>
        </w:rPr>
        <w:t>the Association has breached any of the conditions contained herein;</w:t>
      </w:r>
    </w:p>
    <w:p w14:paraId="6940B97A" w14:textId="77777777" w:rsidR="0021516C" w:rsidRPr="00F65296" w:rsidRDefault="0021516C" w:rsidP="00F65296">
      <w:pPr>
        <w:rPr>
          <w:rFonts w:ascii="Calibri" w:hAnsi="Calibri" w:cs="Calibri"/>
          <w:szCs w:val="22"/>
        </w:rPr>
      </w:pPr>
    </w:p>
    <w:p w14:paraId="73186312" w14:textId="77777777" w:rsidR="0021516C" w:rsidRPr="00F65296" w:rsidRDefault="0021516C" w:rsidP="0024674E">
      <w:pPr>
        <w:pStyle w:val="ListParagraph"/>
        <w:numPr>
          <w:ilvl w:val="0"/>
          <w:numId w:val="17"/>
        </w:numPr>
        <w:ind w:left="851" w:hanging="425"/>
        <w:rPr>
          <w:rFonts w:ascii="Calibri" w:hAnsi="Calibri" w:cs="Calibri"/>
          <w:b/>
          <w:szCs w:val="22"/>
        </w:rPr>
      </w:pPr>
      <w:r w:rsidRPr="00F65296">
        <w:rPr>
          <w:rFonts w:ascii="Calibri" w:hAnsi="Calibri" w:cs="Calibri"/>
          <w:b/>
          <w:szCs w:val="22"/>
        </w:rPr>
        <w:t>The Council Covenants</w:t>
      </w:r>
    </w:p>
    <w:p w14:paraId="099D9D02" w14:textId="77777777" w:rsidR="0021516C" w:rsidRPr="00F65296" w:rsidRDefault="0021516C" w:rsidP="00F65296">
      <w:pPr>
        <w:rPr>
          <w:rFonts w:ascii="Calibri" w:hAnsi="Calibri" w:cs="Calibri"/>
          <w:szCs w:val="22"/>
        </w:rPr>
      </w:pPr>
    </w:p>
    <w:p w14:paraId="7E9D05C1" w14:textId="77777777" w:rsidR="0021516C" w:rsidRPr="00F65296" w:rsidRDefault="0021516C"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tab/>
        <w:t>To maintain the infrastructure of the Allotment Site which shall include (but not limited to) h</w:t>
      </w:r>
      <w:r w:rsidR="00D96E99" w:rsidRPr="00F65296">
        <w:rPr>
          <w:rFonts w:ascii="Calibri" w:hAnsi="Calibri" w:cs="Calibri"/>
          <w:szCs w:val="22"/>
        </w:rPr>
        <w:t>auling ways, boundaries of the Allotment Site</w:t>
      </w:r>
      <w:r w:rsidRPr="00F65296">
        <w:rPr>
          <w:rFonts w:ascii="Calibri" w:hAnsi="Calibri" w:cs="Calibri"/>
          <w:szCs w:val="22"/>
        </w:rPr>
        <w:t xml:space="preserve"> (but not any individual plots) any trees not growing on plots, car parks, water mains and tanks and buildings owned by the Council and;</w:t>
      </w:r>
    </w:p>
    <w:p w14:paraId="68F2A782" w14:textId="77777777" w:rsidR="0021516C" w:rsidRPr="00F65296" w:rsidRDefault="0021516C" w:rsidP="00F65296">
      <w:pPr>
        <w:pStyle w:val="ListParagraph"/>
        <w:ind w:left="1418"/>
        <w:rPr>
          <w:rFonts w:ascii="Calibri" w:hAnsi="Calibri" w:cs="Calibri"/>
          <w:szCs w:val="22"/>
        </w:rPr>
      </w:pPr>
    </w:p>
    <w:p w14:paraId="401123BB" w14:textId="77777777" w:rsidR="006052E9" w:rsidRPr="00F65296" w:rsidRDefault="0021516C"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lastRenderedPageBreak/>
        <w:t>Carry out rubbish clearan</w:t>
      </w:r>
      <w:r w:rsidR="00D96E99" w:rsidRPr="00F65296">
        <w:rPr>
          <w:rFonts w:ascii="Calibri" w:hAnsi="Calibri" w:cs="Calibri"/>
          <w:szCs w:val="22"/>
        </w:rPr>
        <w:t>ce from any maintenance of the Allotment S</w:t>
      </w:r>
      <w:r w:rsidRPr="00F65296">
        <w:rPr>
          <w:rFonts w:ascii="Calibri" w:hAnsi="Calibri" w:cs="Calibri"/>
          <w:szCs w:val="22"/>
        </w:rPr>
        <w:t>ite;</w:t>
      </w:r>
    </w:p>
    <w:p w14:paraId="6C94A049" w14:textId="77777777" w:rsidR="006052E9" w:rsidRPr="00F65296" w:rsidRDefault="006052E9" w:rsidP="00F65296">
      <w:pPr>
        <w:rPr>
          <w:rFonts w:ascii="Calibri" w:hAnsi="Calibri" w:cs="Calibri"/>
          <w:szCs w:val="22"/>
        </w:rPr>
      </w:pPr>
    </w:p>
    <w:p w14:paraId="1CD60B2E" w14:textId="1EAB2401" w:rsidR="00727513" w:rsidRPr="00F65296" w:rsidRDefault="00E82275" w:rsidP="0024674E">
      <w:pPr>
        <w:pStyle w:val="ListParagraph"/>
        <w:numPr>
          <w:ilvl w:val="0"/>
          <w:numId w:val="17"/>
        </w:numPr>
        <w:rPr>
          <w:rFonts w:ascii="Calibri" w:hAnsi="Calibri" w:cs="Calibri"/>
          <w:b/>
          <w:szCs w:val="22"/>
        </w:rPr>
      </w:pPr>
      <w:r w:rsidRPr="00F65296">
        <w:rPr>
          <w:rFonts w:ascii="Calibri" w:hAnsi="Calibri" w:cs="Calibri"/>
          <w:b/>
          <w:szCs w:val="22"/>
        </w:rPr>
        <w:t xml:space="preserve">Compensation </w:t>
      </w:r>
    </w:p>
    <w:p w14:paraId="5A77A486" w14:textId="77777777" w:rsidR="009E6DAF" w:rsidRPr="00F65296" w:rsidRDefault="009E6DAF" w:rsidP="00F65296">
      <w:pPr>
        <w:pStyle w:val="ListParagraph"/>
        <w:ind w:left="851"/>
        <w:rPr>
          <w:rFonts w:ascii="Calibri" w:hAnsi="Calibri" w:cs="Calibri"/>
          <w:b/>
          <w:szCs w:val="22"/>
        </w:rPr>
      </w:pPr>
    </w:p>
    <w:p w14:paraId="3AEF8717" w14:textId="77777777" w:rsidR="00E82275" w:rsidRPr="00F65296" w:rsidRDefault="00727513" w:rsidP="0024674E">
      <w:pPr>
        <w:pStyle w:val="ListParagraph"/>
        <w:numPr>
          <w:ilvl w:val="1"/>
          <w:numId w:val="17"/>
        </w:numPr>
        <w:ind w:left="1418" w:hanging="567"/>
        <w:rPr>
          <w:rFonts w:ascii="Calibri" w:hAnsi="Calibri" w:cs="Calibri"/>
          <w:b/>
          <w:szCs w:val="22"/>
        </w:rPr>
      </w:pPr>
      <w:r w:rsidRPr="00F65296">
        <w:rPr>
          <w:rFonts w:ascii="Calibri" w:hAnsi="Calibri" w:cs="Calibri"/>
          <w:bCs/>
          <w:szCs w:val="22"/>
        </w:rPr>
        <w:t xml:space="preserve">The Association shall be entitled to recover from the </w:t>
      </w:r>
      <w:r w:rsidR="00967EB0" w:rsidRPr="00F65296">
        <w:rPr>
          <w:rFonts w:ascii="Calibri" w:hAnsi="Calibri" w:cs="Calibri"/>
          <w:bCs/>
          <w:szCs w:val="22"/>
        </w:rPr>
        <w:t>t</w:t>
      </w:r>
      <w:r w:rsidRPr="00F65296">
        <w:rPr>
          <w:rFonts w:ascii="Calibri" w:hAnsi="Calibri" w:cs="Calibri"/>
          <w:bCs/>
          <w:szCs w:val="22"/>
        </w:rPr>
        <w:t>enant vacating the allotment on the termination of the tenancy, statutory compensation in respect of any deterioration of the allotment caused by failure of the tenant to maintain it as required in this agreement.</w:t>
      </w:r>
    </w:p>
    <w:p w14:paraId="3AD4B1CA" w14:textId="77777777" w:rsidR="00DB62A9" w:rsidRPr="00F65296" w:rsidRDefault="00DB62A9" w:rsidP="00F65296">
      <w:pPr>
        <w:pStyle w:val="ListParagraph"/>
        <w:ind w:left="0"/>
        <w:rPr>
          <w:rFonts w:ascii="Calibri" w:hAnsi="Calibri" w:cs="Calibri"/>
          <w:b/>
          <w:szCs w:val="22"/>
        </w:rPr>
      </w:pPr>
    </w:p>
    <w:p w14:paraId="0CB5676E" w14:textId="3D607E33" w:rsidR="0021516C" w:rsidRPr="00F65296" w:rsidRDefault="0021516C" w:rsidP="0024674E">
      <w:pPr>
        <w:pStyle w:val="ListParagraph"/>
        <w:numPr>
          <w:ilvl w:val="0"/>
          <w:numId w:val="17"/>
        </w:numPr>
        <w:rPr>
          <w:rFonts w:ascii="Calibri" w:hAnsi="Calibri" w:cs="Calibri"/>
          <w:b/>
          <w:szCs w:val="22"/>
        </w:rPr>
      </w:pPr>
      <w:r w:rsidRPr="00F65296">
        <w:rPr>
          <w:rFonts w:ascii="Calibri" w:hAnsi="Calibri" w:cs="Calibri"/>
          <w:b/>
          <w:szCs w:val="22"/>
        </w:rPr>
        <w:t>Notices</w:t>
      </w:r>
    </w:p>
    <w:p w14:paraId="264DA0A8" w14:textId="77777777" w:rsidR="0021516C" w:rsidRPr="00F65296" w:rsidRDefault="0021516C" w:rsidP="00F65296">
      <w:pPr>
        <w:rPr>
          <w:rFonts w:ascii="Calibri" w:hAnsi="Calibri" w:cs="Calibri"/>
          <w:szCs w:val="22"/>
        </w:rPr>
      </w:pPr>
    </w:p>
    <w:p w14:paraId="0B1921A1" w14:textId="77777777" w:rsidR="00BA3077" w:rsidRPr="00F65296" w:rsidRDefault="00BA3077"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Any notice given under this agreement must be in writing and to ensure safe receipt should be delivered by hand or sent by registered post or recorded delivery. A notice may be sent by email if a confirmatory copy is delivered by hand or sent by registered post or recorded delivery on the same day. </w:t>
      </w:r>
    </w:p>
    <w:p w14:paraId="5E2BD3BC" w14:textId="77777777" w:rsidR="009E6DAF" w:rsidRPr="00F65296" w:rsidRDefault="009E6DAF" w:rsidP="00F65296">
      <w:pPr>
        <w:pStyle w:val="ListParagraph"/>
        <w:ind w:left="1418"/>
        <w:rPr>
          <w:rFonts w:ascii="Calibri" w:hAnsi="Calibri" w:cs="Calibri"/>
          <w:szCs w:val="22"/>
        </w:rPr>
      </w:pPr>
    </w:p>
    <w:p w14:paraId="5266C09E" w14:textId="77777777" w:rsidR="00BA3077" w:rsidRPr="00F65296" w:rsidRDefault="00BA3077"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Any notice served on the Association should be delivered at or sent to the lasty known home address. Any address served on the Landlord should be sent to the address given in this agreement or any address specified in a notice given by the Landlord to the Association. </w:t>
      </w:r>
    </w:p>
    <w:p w14:paraId="4AF847C3" w14:textId="77777777" w:rsidR="009E6DAF" w:rsidRPr="00F65296" w:rsidRDefault="009E6DAF" w:rsidP="00F65296">
      <w:pPr>
        <w:pStyle w:val="ListParagraph"/>
        <w:ind w:left="0"/>
        <w:rPr>
          <w:rFonts w:ascii="Calibri" w:hAnsi="Calibri" w:cs="Calibri"/>
          <w:szCs w:val="22"/>
        </w:rPr>
      </w:pPr>
    </w:p>
    <w:p w14:paraId="31E5DFEE" w14:textId="77777777" w:rsidR="00BA3077" w:rsidRPr="00F65296" w:rsidRDefault="00BA3077"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t>A notice sent by registered post or recorded delivery is to be treated as having been served on the third working day after posting whether it is received or not.</w:t>
      </w:r>
    </w:p>
    <w:p w14:paraId="5ACC6A00" w14:textId="77777777" w:rsidR="009E6DAF" w:rsidRPr="00F65296" w:rsidRDefault="009E6DAF" w:rsidP="00F65296">
      <w:pPr>
        <w:pStyle w:val="ListParagraph"/>
        <w:ind w:left="0"/>
        <w:rPr>
          <w:rFonts w:ascii="Calibri" w:hAnsi="Calibri" w:cs="Calibri"/>
          <w:szCs w:val="22"/>
        </w:rPr>
      </w:pPr>
    </w:p>
    <w:p w14:paraId="6F0B7935" w14:textId="77777777" w:rsidR="00BA3077" w:rsidRPr="00F65296" w:rsidRDefault="00BA3077"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A notice sent by email is to be treated as served on the day on which it is sent or the next working day where the email is sent after 1600 hours or on a </w:t>
      </w:r>
      <w:r w:rsidR="00DB62A9" w:rsidRPr="00F65296">
        <w:rPr>
          <w:rFonts w:ascii="Calibri" w:hAnsi="Calibri" w:cs="Calibri"/>
          <w:szCs w:val="22"/>
        </w:rPr>
        <w:t>non-working</w:t>
      </w:r>
      <w:r w:rsidRPr="00F65296">
        <w:rPr>
          <w:rFonts w:ascii="Calibri" w:hAnsi="Calibri" w:cs="Calibri"/>
          <w:szCs w:val="22"/>
        </w:rPr>
        <w:t xml:space="preserve"> day, whether it is received or not, unless the confirmatory copy is returned to the sender undelivered. </w:t>
      </w:r>
    </w:p>
    <w:p w14:paraId="2635E615" w14:textId="77777777" w:rsidR="009E6DAF" w:rsidRPr="00F65296" w:rsidRDefault="009E6DAF" w:rsidP="00F65296">
      <w:pPr>
        <w:pStyle w:val="ListParagraph"/>
        <w:ind w:left="0"/>
        <w:rPr>
          <w:rFonts w:ascii="Calibri" w:hAnsi="Calibri" w:cs="Calibri"/>
          <w:szCs w:val="22"/>
        </w:rPr>
      </w:pPr>
    </w:p>
    <w:p w14:paraId="7CC888F8" w14:textId="77777777" w:rsidR="00BA3077" w:rsidRPr="00F65296" w:rsidRDefault="00BA3077"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If a notice served by the Landlord in respect of any breach of the terms of this agreement, the tenant shall immediately comply with such a notice and carry out any work required by the notice. </w:t>
      </w:r>
    </w:p>
    <w:p w14:paraId="343B8E07" w14:textId="77777777" w:rsidR="0021516C" w:rsidRPr="00F65296" w:rsidRDefault="0021516C" w:rsidP="00F65296">
      <w:pPr>
        <w:pStyle w:val="ListParagraph"/>
        <w:ind w:left="1418"/>
        <w:rPr>
          <w:rFonts w:ascii="Calibri" w:hAnsi="Calibri" w:cs="Calibri"/>
          <w:szCs w:val="22"/>
        </w:rPr>
      </w:pPr>
    </w:p>
    <w:p w14:paraId="6BC466CD" w14:textId="112819BE" w:rsidR="00BA3077" w:rsidRPr="00F65296" w:rsidRDefault="00BA3077" w:rsidP="0024674E">
      <w:pPr>
        <w:pStyle w:val="ListParagraph"/>
        <w:numPr>
          <w:ilvl w:val="0"/>
          <w:numId w:val="17"/>
        </w:numPr>
        <w:tabs>
          <w:tab w:val="left" w:pos="851"/>
        </w:tabs>
        <w:rPr>
          <w:rFonts w:ascii="Calibri" w:hAnsi="Calibri" w:cs="Calibri"/>
          <w:b/>
          <w:bCs/>
          <w:szCs w:val="22"/>
        </w:rPr>
      </w:pPr>
      <w:r w:rsidRPr="00F65296">
        <w:rPr>
          <w:rFonts w:ascii="Calibri" w:hAnsi="Calibri" w:cs="Calibri"/>
          <w:b/>
          <w:bCs/>
          <w:szCs w:val="22"/>
        </w:rPr>
        <w:t>Indemnity</w:t>
      </w:r>
    </w:p>
    <w:p w14:paraId="68A8B284" w14:textId="77777777" w:rsidR="009E6DAF" w:rsidRPr="00F65296" w:rsidRDefault="009E6DAF" w:rsidP="00F65296">
      <w:pPr>
        <w:pStyle w:val="ListParagraph"/>
        <w:ind w:left="360"/>
        <w:rPr>
          <w:rFonts w:ascii="Calibri" w:hAnsi="Calibri" w:cs="Calibri"/>
          <w:b/>
          <w:bCs/>
          <w:szCs w:val="22"/>
        </w:rPr>
      </w:pPr>
    </w:p>
    <w:p w14:paraId="2AD56F76" w14:textId="77777777" w:rsidR="00967EB0" w:rsidRPr="00F65296" w:rsidRDefault="00967EB0" w:rsidP="0024674E">
      <w:pPr>
        <w:pStyle w:val="ListParagraph"/>
        <w:numPr>
          <w:ilvl w:val="1"/>
          <w:numId w:val="17"/>
        </w:numPr>
        <w:ind w:firstLine="59"/>
        <w:rPr>
          <w:rFonts w:ascii="Calibri" w:hAnsi="Calibri" w:cs="Calibri"/>
          <w:szCs w:val="22"/>
        </w:rPr>
      </w:pPr>
      <w:r w:rsidRPr="00F65296">
        <w:rPr>
          <w:rFonts w:ascii="Calibri" w:hAnsi="Calibri" w:cs="Calibri"/>
          <w:szCs w:val="22"/>
        </w:rPr>
        <w:t>The Association must:</w:t>
      </w:r>
    </w:p>
    <w:p w14:paraId="5921BEDC" w14:textId="77777777" w:rsidR="009E6DAF" w:rsidRPr="00F65296" w:rsidRDefault="009E6DAF" w:rsidP="00F65296">
      <w:pPr>
        <w:pStyle w:val="ListParagraph"/>
        <w:ind w:left="792"/>
        <w:rPr>
          <w:rFonts w:ascii="Calibri" w:hAnsi="Calibri" w:cs="Calibri"/>
          <w:szCs w:val="22"/>
        </w:rPr>
      </w:pPr>
    </w:p>
    <w:p w14:paraId="7EA3D236" w14:textId="77777777" w:rsidR="00967EB0" w:rsidRPr="00F65296" w:rsidRDefault="00967EB0"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Indemnify and keep indemnified the Council, its officers and servants from and against all costs, claims, demands, proceedings, expenses and payments whatsoever that may be made or instituted against them or any of them in relation to the use of the allotment by the Association or the Associations employees, visitors or contractors either directly or indirectly, and which would not have  arisen but for the granting of this agreement; </w:t>
      </w:r>
    </w:p>
    <w:p w14:paraId="6DC46F14" w14:textId="77777777" w:rsidR="009E6DAF" w:rsidRPr="00F65296" w:rsidRDefault="009E6DAF" w:rsidP="00F65296">
      <w:pPr>
        <w:pStyle w:val="ListParagraph"/>
        <w:ind w:left="0"/>
        <w:rPr>
          <w:rFonts w:ascii="Calibri" w:hAnsi="Calibri" w:cs="Calibri"/>
          <w:szCs w:val="22"/>
        </w:rPr>
      </w:pPr>
    </w:p>
    <w:p w14:paraId="23E65013" w14:textId="77777777" w:rsidR="00967EB0" w:rsidRPr="00F65296" w:rsidRDefault="00967EB0"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Cooperate as far as reasonably possible with the Council and its officers in ensuring the efficient effective and harmonious running of the site; </w:t>
      </w:r>
    </w:p>
    <w:p w14:paraId="559A9B7A" w14:textId="77777777" w:rsidR="009E6DAF" w:rsidRPr="00F65296" w:rsidRDefault="009E6DAF" w:rsidP="00F65296">
      <w:pPr>
        <w:pStyle w:val="ListParagraph"/>
        <w:ind w:left="0"/>
        <w:rPr>
          <w:rFonts w:ascii="Calibri" w:hAnsi="Calibri" w:cs="Calibri"/>
          <w:szCs w:val="22"/>
        </w:rPr>
      </w:pPr>
    </w:p>
    <w:p w14:paraId="274B8877" w14:textId="77777777" w:rsidR="00967EB0" w:rsidRPr="00F65296" w:rsidRDefault="00967EB0"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Inform the Council immediately of any change in their address or other contact details; </w:t>
      </w:r>
    </w:p>
    <w:p w14:paraId="17BEFB59" w14:textId="77777777" w:rsidR="009E6DAF" w:rsidRPr="00F65296" w:rsidRDefault="009E6DAF" w:rsidP="00F65296">
      <w:pPr>
        <w:pStyle w:val="ListParagraph"/>
        <w:ind w:left="0"/>
        <w:rPr>
          <w:rFonts w:ascii="Calibri" w:hAnsi="Calibri" w:cs="Calibri"/>
          <w:szCs w:val="22"/>
        </w:rPr>
      </w:pPr>
    </w:p>
    <w:p w14:paraId="14BD4F10" w14:textId="77777777" w:rsidR="00967EB0" w:rsidRPr="00F65296" w:rsidRDefault="00967EB0"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t xml:space="preserve">The Council is not responsible for any loss, theft, damage or injury to any person or property on the allotment site, and all persons who enter the site do so at their own risk. </w:t>
      </w:r>
    </w:p>
    <w:p w14:paraId="3D8EE876" w14:textId="77777777" w:rsidR="009E6DAF" w:rsidRDefault="009E6DAF" w:rsidP="00F65296">
      <w:pPr>
        <w:pStyle w:val="ListParagraph"/>
        <w:ind w:left="792"/>
        <w:rPr>
          <w:rFonts w:ascii="Calibri" w:hAnsi="Calibri" w:cs="Calibri"/>
          <w:szCs w:val="22"/>
        </w:rPr>
      </w:pPr>
    </w:p>
    <w:p w14:paraId="7FF0666A" w14:textId="77777777" w:rsidR="003C49A1" w:rsidRDefault="003C49A1" w:rsidP="00F65296">
      <w:pPr>
        <w:pStyle w:val="ListParagraph"/>
        <w:ind w:left="792"/>
        <w:rPr>
          <w:rFonts w:ascii="Calibri" w:hAnsi="Calibri" w:cs="Calibri"/>
          <w:szCs w:val="22"/>
        </w:rPr>
      </w:pPr>
    </w:p>
    <w:p w14:paraId="44AE058E" w14:textId="77777777" w:rsidR="003C49A1" w:rsidRDefault="003C49A1" w:rsidP="00F65296">
      <w:pPr>
        <w:pStyle w:val="ListParagraph"/>
        <w:ind w:left="792"/>
        <w:rPr>
          <w:rFonts w:ascii="Calibri" w:hAnsi="Calibri" w:cs="Calibri"/>
          <w:szCs w:val="22"/>
        </w:rPr>
      </w:pPr>
    </w:p>
    <w:p w14:paraId="28743481" w14:textId="77777777" w:rsidR="003C49A1" w:rsidRPr="00F65296" w:rsidRDefault="003C49A1" w:rsidP="00F65296">
      <w:pPr>
        <w:pStyle w:val="ListParagraph"/>
        <w:ind w:left="792"/>
        <w:rPr>
          <w:rFonts w:ascii="Calibri" w:hAnsi="Calibri" w:cs="Calibri"/>
          <w:szCs w:val="22"/>
        </w:rPr>
      </w:pPr>
    </w:p>
    <w:p w14:paraId="2E78D3EE" w14:textId="3B73FE5E" w:rsidR="00C4355A" w:rsidRPr="00F65296" w:rsidRDefault="00C4355A" w:rsidP="0024674E">
      <w:pPr>
        <w:pStyle w:val="ListParagraph"/>
        <w:numPr>
          <w:ilvl w:val="0"/>
          <w:numId w:val="17"/>
        </w:numPr>
        <w:tabs>
          <w:tab w:val="left" w:pos="851"/>
        </w:tabs>
        <w:rPr>
          <w:rFonts w:ascii="Calibri" w:hAnsi="Calibri" w:cs="Calibri"/>
          <w:b/>
          <w:bCs/>
          <w:szCs w:val="22"/>
        </w:rPr>
      </w:pPr>
      <w:r w:rsidRPr="00F65296">
        <w:rPr>
          <w:rFonts w:ascii="Calibri" w:hAnsi="Calibri" w:cs="Calibri"/>
          <w:b/>
          <w:bCs/>
          <w:szCs w:val="22"/>
        </w:rPr>
        <w:lastRenderedPageBreak/>
        <w:t xml:space="preserve">Insurance </w:t>
      </w:r>
    </w:p>
    <w:p w14:paraId="6C671BDD" w14:textId="77777777" w:rsidR="009E6DAF" w:rsidRPr="00F65296" w:rsidRDefault="009E6DAF" w:rsidP="00F65296">
      <w:pPr>
        <w:pStyle w:val="ListParagraph"/>
        <w:ind w:left="360"/>
        <w:rPr>
          <w:rFonts w:ascii="Calibri" w:hAnsi="Calibri" w:cs="Calibri"/>
          <w:b/>
          <w:bCs/>
          <w:szCs w:val="22"/>
        </w:rPr>
      </w:pPr>
    </w:p>
    <w:p w14:paraId="4AA4D549" w14:textId="77777777" w:rsidR="00C4355A" w:rsidRPr="00F65296" w:rsidRDefault="00C4355A" w:rsidP="0024674E">
      <w:pPr>
        <w:pStyle w:val="ListParagraph"/>
        <w:numPr>
          <w:ilvl w:val="1"/>
          <w:numId w:val="17"/>
        </w:numPr>
        <w:ind w:left="1418" w:hanging="567"/>
        <w:rPr>
          <w:rFonts w:ascii="Calibri" w:hAnsi="Calibri" w:cs="Calibri"/>
          <w:szCs w:val="22"/>
        </w:rPr>
      </w:pPr>
      <w:r w:rsidRPr="00F65296">
        <w:rPr>
          <w:rFonts w:ascii="Calibri" w:hAnsi="Calibri" w:cs="Calibri"/>
          <w:szCs w:val="22"/>
        </w:rPr>
        <w:t>The Council</w:t>
      </w:r>
      <w:r w:rsidR="00F061B5" w:rsidRPr="00F65296">
        <w:rPr>
          <w:rFonts w:ascii="Calibri" w:hAnsi="Calibri" w:cs="Calibri"/>
          <w:szCs w:val="22"/>
        </w:rPr>
        <w:t xml:space="preserve"> will require the</w:t>
      </w:r>
      <w:r w:rsidRPr="00F65296">
        <w:rPr>
          <w:rFonts w:ascii="Calibri" w:hAnsi="Calibri" w:cs="Calibri"/>
          <w:szCs w:val="22"/>
        </w:rPr>
        <w:t xml:space="preserve"> Association </w:t>
      </w:r>
      <w:r w:rsidR="00F061B5" w:rsidRPr="00F65296">
        <w:rPr>
          <w:rFonts w:ascii="Calibri" w:hAnsi="Calibri" w:cs="Calibri"/>
          <w:szCs w:val="22"/>
        </w:rPr>
        <w:t xml:space="preserve">to </w:t>
      </w:r>
      <w:r w:rsidRPr="00F65296">
        <w:rPr>
          <w:rFonts w:ascii="Calibri" w:hAnsi="Calibri" w:cs="Calibri"/>
          <w:szCs w:val="22"/>
        </w:rPr>
        <w:t xml:space="preserve"> keep in place Public Liability Insurance from the date of this agreement in the joint names of the Council and Association. The Council and the Association must make all necessary payments for the above purpose within 7 days after they respectively become payable. </w:t>
      </w:r>
    </w:p>
    <w:p w14:paraId="30972FDB" w14:textId="77777777" w:rsidR="00C4355A" w:rsidRPr="00F65296" w:rsidRDefault="00C4355A" w:rsidP="00F65296">
      <w:pPr>
        <w:pStyle w:val="ListParagraph"/>
        <w:ind w:left="792"/>
        <w:rPr>
          <w:rFonts w:ascii="Calibri" w:hAnsi="Calibri" w:cs="Calibri"/>
          <w:szCs w:val="22"/>
        </w:rPr>
      </w:pPr>
    </w:p>
    <w:p w14:paraId="3313B256" w14:textId="31B094BD" w:rsidR="00C4355A" w:rsidRPr="00F65296" w:rsidRDefault="00642903" w:rsidP="0024674E">
      <w:pPr>
        <w:pStyle w:val="ListParagraph"/>
        <w:numPr>
          <w:ilvl w:val="0"/>
          <w:numId w:val="17"/>
        </w:numPr>
        <w:rPr>
          <w:rFonts w:ascii="Calibri" w:hAnsi="Calibri" w:cs="Calibri"/>
          <w:b/>
          <w:bCs/>
          <w:szCs w:val="22"/>
        </w:rPr>
      </w:pPr>
      <w:r w:rsidRPr="00F65296">
        <w:rPr>
          <w:rFonts w:ascii="Calibri" w:hAnsi="Calibri" w:cs="Calibri"/>
          <w:b/>
          <w:bCs/>
          <w:szCs w:val="22"/>
        </w:rPr>
        <w:t xml:space="preserve">Breaches and </w:t>
      </w:r>
      <w:r w:rsidR="00C4355A" w:rsidRPr="00F65296">
        <w:rPr>
          <w:rFonts w:ascii="Calibri" w:hAnsi="Calibri" w:cs="Calibri"/>
          <w:b/>
          <w:bCs/>
          <w:szCs w:val="22"/>
        </w:rPr>
        <w:t xml:space="preserve">Disputes </w:t>
      </w:r>
    </w:p>
    <w:p w14:paraId="15AD558D" w14:textId="77777777" w:rsidR="009E6DAF" w:rsidRPr="00F65296" w:rsidRDefault="009E6DAF" w:rsidP="00F65296">
      <w:pPr>
        <w:pStyle w:val="ListParagraph"/>
        <w:ind w:left="360"/>
        <w:rPr>
          <w:rFonts w:ascii="Calibri" w:hAnsi="Calibri" w:cs="Calibri"/>
          <w:b/>
          <w:bCs/>
          <w:szCs w:val="22"/>
        </w:rPr>
      </w:pPr>
    </w:p>
    <w:p w14:paraId="35B7C090" w14:textId="77777777" w:rsidR="00C4355A" w:rsidRPr="00F65296" w:rsidRDefault="00C4355A" w:rsidP="0024674E">
      <w:pPr>
        <w:pStyle w:val="ListParagraph"/>
        <w:numPr>
          <w:ilvl w:val="1"/>
          <w:numId w:val="17"/>
        </w:numPr>
        <w:tabs>
          <w:tab w:val="left" w:pos="851"/>
        </w:tabs>
        <w:ind w:left="851" w:hanging="491"/>
        <w:rPr>
          <w:rFonts w:ascii="Calibri" w:hAnsi="Calibri" w:cs="Calibri"/>
          <w:szCs w:val="22"/>
        </w:rPr>
      </w:pPr>
      <w:r w:rsidRPr="00F65296">
        <w:rPr>
          <w:rFonts w:ascii="Calibri" w:hAnsi="Calibri" w:cs="Calibri"/>
          <w:szCs w:val="22"/>
        </w:rPr>
        <w:t xml:space="preserve">The Association agrees that any case of dispute between the Council and Association shall be determined by the surveyor of the </w:t>
      </w:r>
      <w:r w:rsidR="00642903" w:rsidRPr="00F65296">
        <w:rPr>
          <w:rFonts w:ascii="Calibri" w:hAnsi="Calibri" w:cs="Calibri"/>
          <w:szCs w:val="22"/>
        </w:rPr>
        <w:t>Council</w:t>
      </w:r>
      <w:r w:rsidRPr="00F65296">
        <w:rPr>
          <w:rFonts w:ascii="Calibri" w:hAnsi="Calibri" w:cs="Calibri"/>
          <w:szCs w:val="22"/>
        </w:rPr>
        <w:t xml:space="preserve">, whose decision shall be binding on the Association. </w:t>
      </w:r>
    </w:p>
    <w:p w14:paraId="656332F2" w14:textId="77777777" w:rsidR="0021516C" w:rsidRPr="00F65296" w:rsidRDefault="0021516C" w:rsidP="00F65296">
      <w:pPr>
        <w:rPr>
          <w:rFonts w:ascii="Calibri" w:hAnsi="Calibri" w:cs="Calibri"/>
          <w:szCs w:val="22"/>
        </w:rPr>
      </w:pPr>
    </w:p>
    <w:p w14:paraId="29A65791" w14:textId="77777777" w:rsidR="009E6DAF" w:rsidRPr="00F65296" w:rsidRDefault="009E6DAF" w:rsidP="00F65296">
      <w:pPr>
        <w:rPr>
          <w:rFonts w:ascii="Calibri" w:hAnsi="Calibri" w:cs="Calibri"/>
          <w:szCs w:val="22"/>
        </w:rPr>
      </w:pPr>
    </w:p>
    <w:p w14:paraId="6D7A0D7F" w14:textId="77777777" w:rsidR="00EA1B52" w:rsidRPr="00F65296" w:rsidRDefault="00EA1B52" w:rsidP="00F65296">
      <w:pPr>
        <w:rPr>
          <w:rFonts w:ascii="Calibri" w:hAnsi="Calibri" w:cs="Calibri"/>
          <w:szCs w:val="22"/>
        </w:rPr>
      </w:pPr>
    </w:p>
    <w:p w14:paraId="7E64A756" w14:textId="77777777" w:rsidR="00EA1B52" w:rsidRPr="00F65296" w:rsidRDefault="00EA1B52" w:rsidP="00F65296">
      <w:pPr>
        <w:rPr>
          <w:rFonts w:ascii="Calibri" w:hAnsi="Calibri" w:cs="Calibri"/>
          <w:szCs w:val="22"/>
        </w:rPr>
      </w:pPr>
    </w:p>
    <w:p w14:paraId="76748527" w14:textId="77777777" w:rsidR="00EA1B52" w:rsidRPr="00F65296" w:rsidRDefault="00EA1B52" w:rsidP="00F65296">
      <w:pPr>
        <w:rPr>
          <w:rFonts w:ascii="Calibri" w:hAnsi="Calibri" w:cs="Calibri"/>
          <w:szCs w:val="22"/>
        </w:rPr>
      </w:pPr>
    </w:p>
    <w:p w14:paraId="6F250D32" w14:textId="7D4A0CCA" w:rsidR="00EA1B52" w:rsidRPr="00F65296" w:rsidRDefault="00641CE9" w:rsidP="00F65296">
      <w:pPr>
        <w:rPr>
          <w:rFonts w:ascii="Calibri" w:hAnsi="Calibri" w:cs="Calibri"/>
          <w:szCs w:val="22"/>
        </w:rPr>
      </w:pPr>
      <w:r>
        <w:rPr>
          <w:rFonts w:ascii="Calibri" w:hAnsi="Calibri" w:cs="Calibri"/>
          <w:noProof/>
          <w:szCs w:val="22"/>
        </w:rPr>
        <w:pict w14:anchorId="51A1FBC4">
          <v:rect id="_x0000_s1027" style="position:absolute;left:0;text-align:left;margin-left:-11.25pt;margin-top:16pt;width:490.5pt;height:264.75pt;z-index:251658752" filled="f" strokecolor="#00b050" strokeweight="1.5pt"/>
        </w:pict>
      </w:r>
    </w:p>
    <w:p w14:paraId="14B27E95" w14:textId="13B40C56" w:rsidR="00EA1B52" w:rsidRPr="00F65296" w:rsidRDefault="00EA1B52" w:rsidP="00F65296">
      <w:pPr>
        <w:rPr>
          <w:rFonts w:ascii="Calibri" w:hAnsi="Calibri" w:cs="Calibri"/>
          <w:szCs w:val="22"/>
        </w:rPr>
      </w:pPr>
    </w:p>
    <w:p w14:paraId="1EAED746" w14:textId="77777777" w:rsidR="009E6DAF" w:rsidRPr="00F65296" w:rsidRDefault="009E6DAF" w:rsidP="00F65296">
      <w:pPr>
        <w:rPr>
          <w:rFonts w:ascii="Calibri" w:hAnsi="Calibri" w:cs="Calibri"/>
          <w:szCs w:val="22"/>
        </w:rPr>
      </w:pPr>
    </w:p>
    <w:p w14:paraId="3485544C" w14:textId="77777777" w:rsidR="0021516C" w:rsidRPr="00F65296" w:rsidRDefault="00B0033A" w:rsidP="00F65296">
      <w:pPr>
        <w:rPr>
          <w:rFonts w:ascii="Calibri" w:hAnsi="Calibri" w:cs="Calibri"/>
          <w:szCs w:val="22"/>
        </w:rPr>
      </w:pPr>
      <w:r w:rsidRPr="00F65296">
        <w:rPr>
          <w:rFonts w:ascii="Calibri" w:hAnsi="Calibri" w:cs="Calibri"/>
          <w:szCs w:val="22"/>
        </w:rPr>
        <w:t>Executed by the Council by</w:t>
      </w:r>
    </w:p>
    <w:p w14:paraId="79FFC677" w14:textId="77777777" w:rsidR="0021516C" w:rsidRPr="00F65296" w:rsidRDefault="0021516C" w:rsidP="00F65296">
      <w:pPr>
        <w:rPr>
          <w:rFonts w:ascii="Calibri" w:hAnsi="Calibri" w:cs="Calibri"/>
          <w:szCs w:val="22"/>
        </w:rPr>
      </w:pPr>
    </w:p>
    <w:p w14:paraId="646DC1C8" w14:textId="77777777" w:rsidR="00B0033A" w:rsidRPr="00F65296" w:rsidRDefault="00B0033A" w:rsidP="00F65296">
      <w:pPr>
        <w:rPr>
          <w:rFonts w:ascii="Calibri" w:hAnsi="Calibri" w:cs="Calibri"/>
          <w:szCs w:val="22"/>
        </w:rPr>
      </w:pPr>
    </w:p>
    <w:p w14:paraId="61B00DEA" w14:textId="77777777" w:rsidR="0021516C" w:rsidRPr="00F65296" w:rsidRDefault="0021516C" w:rsidP="00F65296">
      <w:pPr>
        <w:rPr>
          <w:rFonts w:ascii="Calibri" w:hAnsi="Calibri" w:cs="Calibri"/>
          <w:szCs w:val="22"/>
        </w:rPr>
      </w:pPr>
    </w:p>
    <w:p w14:paraId="3A12B84E" w14:textId="77777777" w:rsidR="00B0033A" w:rsidRPr="00F65296" w:rsidRDefault="00B0033A" w:rsidP="00F65296">
      <w:pPr>
        <w:rPr>
          <w:rFonts w:ascii="Calibri" w:hAnsi="Calibri" w:cs="Calibri"/>
          <w:szCs w:val="22"/>
        </w:rPr>
      </w:pPr>
      <w:r w:rsidRPr="00F65296">
        <w:rPr>
          <w:rFonts w:ascii="Calibri" w:hAnsi="Calibri" w:cs="Calibri"/>
          <w:szCs w:val="22"/>
        </w:rPr>
        <w:t xml:space="preserve">In the presence of </w:t>
      </w:r>
    </w:p>
    <w:p w14:paraId="7B354A32" w14:textId="77777777" w:rsidR="0021516C" w:rsidRPr="00F65296" w:rsidRDefault="0021516C" w:rsidP="00F65296">
      <w:pPr>
        <w:rPr>
          <w:rFonts w:ascii="Calibri" w:hAnsi="Calibri" w:cs="Calibri"/>
          <w:szCs w:val="22"/>
        </w:rPr>
      </w:pPr>
    </w:p>
    <w:p w14:paraId="466C5367" w14:textId="77777777" w:rsidR="0021516C" w:rsidRPr="00F65296" w:rsidRDefault="0021516C" w:rsidP="00F65296">
      <w:pPr>
        <w:rPr>
          <w:rFonts w:ascii="Calibri" w:hAnsi="Calibri" w:cs="Calibri"/>
          <w:szCs w:val="22"/>
        </w:rPr>
      </w:pPr>
    </w:p>
    <w:p w14:paraId="44C87E58" w14:textId="77777777" w:rsidR="0021516C" w:rsidRPr="00F65296" w:rsidRDefault="0021516C" w:rsidP="00F65296">
      <w:pPr>
        <w:rPr>
          <w:rFonts w:ascii="Calibri" w:hAnsi="Calibri" w:cs="Calibri"/>
          <w:szCs w:val="22"/>
        </w:rPr>
      </w:pPr>
    </w:p>
    <w:p w14:paraId="5AA3CD55" w14:textId="77777777" w:rsidR="00B0033A" w:rsidRPr="00F65296" w:rsidRDefault="00B0033A" w:rsidP="00F65296">
      <w:pPr>
        <w:rPr>
          <w:rFonts w:ascii="Calibri" w:hAnsi="Calibri" w:cs="Calibri"/>
          <w:szCs w:val="22"/>
        </w:rPr>
      </w:pPr>
      <w:r w:rsidRPr="00F65296">
        <w:rPr>
          <w:rFonts w:ascii="Calibri" w:hAnsi="Calibri" w:cs="Calibri"/>
          <w:szCs w:val="22"/>
        </w:rPr>
        <w:t>Executed by the Association by signing by</w:t>
      </w:r>
    </w:p>
    <w:p w14:paraId="59092E23" w14:textId="77777777" w:rsidR="00B0033A" w:rsidRPr="00F65296" w:rsidRDefault="00B0033A" w:rsidP="00F65296">
      <w:pPr>
        <w:rPr>
          <w:rFonts w:ascii="Calibri" w:hAnsi="Calibri" w:cs="Calibri"/>
          <w:szCs w:val="22"/>
        </w:rPr>
      </w:pPr>
      <w:r w:rsidRPr="00F65296">
        <w:rPr>
          <w:rFonts w:ascii="Calibri" w:hAnsi="Calibri" w:cs="Calibri"/>
          <w:szCs w:val="22"/>
        </w:rPr>
        <w:t>Two members of the committee</w:t>
      </w:r>
    </w:p>
    <w:p w14:paraId="503BE302" w14:textId="77777777" w:rsidR="00B0033A" w:rsidRPr="00F65296" w:rsidRDefault="00B0033A" w:rsidP="00F65296">
      <w:pPr>
        <w:rPr>
          <w:rFonts w:ascii="Calibri" w:hAnsi="Calibri" w:cs="Calibri"/>
          <w:szCs w:val="22"/>
        </w:rPr>
      </w:pPr>
    </w:p>
    <w:p w14:paraId="2480ABF4" w14:textId="77777777" w:rsidR="00B0033A" w:rsidRPr="00F65296" w:rsidRDefault="00B0033A" w:rsidP="00F65296">
      <w:pPr>
        <w:rPr>
          <w:rFonts w:ascii="Calibri" w:hAnsi="Calibri" w:cs="Calibri"/>
          <w:szCs w:val="22"/>
        </w:rPr>
      </w:pPr>
    </w:p>
    <w:p w14:paraId="77517C84" w14:textId="77777777" w:rsidR="00B0033A" w:rsidRPr="00F65296" w:rsidRDefault="00B0033A" w:rsidP="00F65296">
      <w:pPr>
        <w:rPr>
          <w:rFonts w:ascii="Calibri" w:hAnsi="Calibri" w:cs="Calibri"/>
          <w:szCs w:val="22"/>
        </w:rPr>
      </w:pPr>
    </w:p>
    <w:p w14:paraId="0C22BBBB" w14:textId="77777777" w:rsidR="00B36785" w:rsidRPr="00F65296" w:rsidRDefault="00B0033A" w:rsidP="00F65296">
      <w:pPr>
        <w:rPr>
          <w:rFonts w:ascii="Calibri" w:hAnsi="Calibri" w:cs="Calibri"/>
          <w:szCs w:val="22"/>
        </w:rPr>
      </w:pPr>
      <w:r w:rsidRPr="00F65296">
        <w:rPr>
          <w:rFonts w:ascii="Calibri" w:hAnsi="Calibri" w:cs="Calibri"/>
          <w:szCs w:val="22"/>
        </w:rPr>
        <w:t>In the presence of</w:t>
      </w:r>
      <w:r w:rsidR="0021516C" w:rsidRPr="00F65296">
        <w:rPr>
          <w:rFonts w:ascii="Calibri" w:hAnsi="Calibri" w:cs="Calibri"/>
          <w:szCs w:val="22"/>
        </w:rPr>
        <w:t xml:space="preserve"> </w:t>
      </w:r>
    </w:p>
    <w:p w14:paraId="6B64D7CA" w14:textId="77777777" w:rsidR="00F65296" w:rsidRPr="00F65296" w:rsidRDefault="00F65296" w:rsidP="00F65296">
      <w:pPr>
        <w:rPr>
          <w:rFonts w:ascii="Calibri" w:hAnsi="Calibri" w:cs="Calibri"/>
          <w:szCs w:val="22"/>
        </w:rPr>
      </w:pPr>
    </w:p>
    <w:sectPr w:rsidR="00F65296" w:rsidRPr="00F65296" w:rsidSect="00F65296">
      <w:footerReference w:type="default" r:id="rId8"/>
      <w:pgSz w:w="11906" w:h="16838" w:code="9"/>
      <w:pgMar w:top="1440" w:right="1080" w:bottom="1440" w:left="108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57C7" w14:textId="77777777" w:rsidR="00184AC2" w:rsidRDefault="00184AC2">
      <w:r>
        <w:separator/>
      </w:r>
    </w:p>
  </w:endnote>
  <w:endnote w:type="continuationSeparator" w:id="0">
    <w:p w14:paraId="5E927F4C" w14:textId="77777777" w:rsidR="00184AC2" w:rsidRDefault="0018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5928" w14:textId="04FAD8DB" w:rsidR="006052E9" w:rsidRPr="00A1003A" w:rsidRDefault="00DB62A9" w:rsidP="00A1003A">
    <w:pPr>
      <w:pStyle w:val="Footer"/>
      <w:jc w:val="center"/>
      <w:rPr>
        <w:rFonts w:ascii="Calibri" w:hAnsi="Calibri" w:cs="Calibri"/>
        <w:sz w:val="20"/>
        <w:szCs w:val="18"/>
      </w:rPr>
    </w:pPr>
    <w:r w:rsidRPr="00A1003A">
      <w:rPr>
        <w:rFonts w:ascii="Calibri" w:hAnsi="Calibri" w:cs="Calibri"/>
        <w:sz w:val="20"/>
        <w:szCs w:val="18"/>
      </w:rPr>
      <w:fldChar w:fldCharType="begin"/>
    </w:r>
    <w:r w:rsidRPr="00A1003A">
      <w:rPr>
        <w:rFonts w:ascii="Calibri" w:hAnsi="Calibri" w:cs="Calibri"/>
        <w:sz w:val="20"/>
        <w:szCs w:val="18"/>
      </w:rPr>
      <w:instrText xml:space="preserve"> PAGE   \* MERGEFORMAT </w:instrText>
    </w:r>
    <w:r w:rsidRPr="00A1003A">
      <w:rPr>
        <w:rFonts w:ascii="Calibri" w:hAnsi="Calibri" w:cs="Calibri"/>
        <w:sz w:val="20"/>
        <w:szCs w:val="18"/>
      </w:rPr>
      <w:fldChar w:fldCharType="separate"/>
    </w:r>
    <w:r w:rsidRPr="00A1003A">
      <w:rPr>
        <w:rFonts w:ascii="Calibri" w:hAnsi="Calibri" w:cs="Calibri"/>
        <w:noProof/>
        <w:sz w:val="20"/>
        <w:szCs w:val="18"/>
      </w:rPr>
      <w:t>2</w:t>
    </w:r>
    <w:r w:rsidRPr="00A1003A">
      <w:rPr>
        <w:rFonts w:ascii="Calibri" w:hAnsi="Calibri" w:cs="Calibri"/>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E82C" w14:textId="77777777" w:rsidR="00184AC2" w:rsidRDefault="00184AC2">
      <w:r>
        <w:separator/>
      </w:r>
    </w:p>
  </w:footnote>
  <w:footnote w:type="continuationSeparator" w:id="0">
    <w:p w14:paraId="5CFF61E7" w14:textId="77777777" w:rsidR="00184AC2" w:rsidRDefault="00184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AE05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D8A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C1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C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80AE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A408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0A98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16C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DC02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2CF5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0E4644"/>
    <w:multiLevelType w:val="multilevel"/>
    <w:tmpl w:val="A858C340"/>
    <w:lvl w:ilvl="0">
      <w:start w:val="1"/>
      <w:numFmt w:val="decimal"/>
      <w:pStyle w:val="BMOffMan"/>
      <w:lvlText w:val="%1"/>
      <w:lvlJc w:val="left"/>
      <w:pPr>
        <w:tabs>
          <w:tab w:val="num" w:pos="567"/>
        </w:tabs>
        <w:ind w:left="567" w:hanging="567"/>
      </w:pPr>
      <w:rPr>
        <w:rFonts w:hint="default"/>
      </w:rPr>
    </w:lvl>
    <w:lvl w:ilvl="1">
      <w:start w:val="1"/>
      <w:numFmt w:val="upperLetter"/>
      <w:lvlText w:val="%2"/>
      <w:lvlJc w:val="left"/>
      <w:pPr>
        <w:tabs>
          <w:tab w:val="num" w:pos="1134"/>
        </w:tabs>
        <w:ind w:left="1134" w:hanging="567"/>
      </w:pPr>
      <w:rPr>
        <w:rFonts w:hint="default"/>
      </w:rPr>
    </w:lvl>
    <w:lvl w:ilvl="2">
      <w:start w:val="1"/>
      <w:numFmt w:val="decimal"/>
      <w:lvlText w:val="%1.%3"/>
      <w:lvlJc w:val="left"/>
      <w:pPr>
        <w:tabs>
          <w:tab w:val="num" w:pos="2268"/>
        </w:tabs>
        <w:ind w:left="2268" w:hanging="1134"/>
      </w:pPr>
      <w:rPr>
        <w:rFonts w:hint="default"/>
      </w:rPr>
    </w:lvl>
    <w:lvl w:ilvl="3">
      <w:start w:val="1"/>
      <w:numFmt w:val="decimal"/>
      <w:lvlText w:val="%1.%3.%4"/>
      <w:lvlJc w:val="left"/>
      <w:pPr>
        <w:tabs>
          <w:tab w:val="num" w:pos="2268"/>
        </w:tabs>
        <w:ind w:left="2268" w:hanging="113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B1321FC"/>
    <w:multiLevelType w:val="multilevel"/>
    <w:tmpl w:val="FCB679E0"/>
    <w:lvl w:ilvl="0">
      <w:start w:val="1"/>
      <w:numFmt w:val="decimal"/>
      <w:lvlText w:val="%1"/>
      <w:lvlJc w:val="left"/>
      <w:pPr>
        <w:ind w:left="435" w:hanging="435"/>
      </w:pPr>
      <w:rPr>
        <w:rFonts w:hint="default"/>
      </w:rPr>
    </w:lvl>
    <w:lvl w:ilvl="1">
      <w:start w:val="8"/>
      <w:numFmt w:val="decimal"/>
      <w:lvlText w:val="%1.%2"/>
      <w:lvlJc w:val="left"/>
      <w:pPr>
        <w:ind w:left="1117" w:hanging="435"/>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6896" w:hanging="1440"/>
      </w:pPr>
      <w:rPr>
        <w:rFonts w:hint="default"/>
      </w:rPr>
    </w:lvl>
  </w:abstractNum>
  <w:abstractNum w:abstractNumId="12" w15:restartNumberingAfterBreak="0">
    <w:nsid w:val="34171522"/>
    <w:multiLevelType w:val="multilevel"/>
    <w:tmpl w:val="819A5760"/>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1.%3"/>
      <w:lvlJc w:val="left"/>
      <w:pPr>
        <w:tabs>
          <w:tab w:val="num" w:pos="1800"/>
        </w:tabs>
        <w:ind w:left="1440" w:firstLine="0"/>
      </w:pPr>
      <w:rPr>
        <w:rFonts w:hint="default"/>
      </w:rPr>
    </w:lvl>
    <w:lvl w:ilvl="3">
      <w:start w:val="1"/>
      <w:numFmt w:val="decimal"/>
      <w:lvlText w:val="%1.%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48633A5F"/>
    <w:multiLevelType w:val="multilevel"/>
    <w:tmpl w:val="3690BCF2"/>
    <w:lvl w:ilvl="0">
      <w:start w:val="1"/>
      <w:numFmt w:val="decimal"/>
      <w:lvlText w:val="%1"/>
      <w:lvlJc w:val="left"/>
      <w:pPr>
        <w:ind w:left="435" w:hanging="435"/>
      </w:pPr>
      <w:rPr>
        <w:rFonts w:hint="default"/>
      </w:rPr>
    </w:lvl>
    <w:lvl w:ilvl="1">
      <w:start w:val="6"/>
      <w:numFmt w:val="decimal"/>
      <w:lvlText w:val="%1.%2"/>
      <w:lvlJc w:val="left"/>
      <w:pPr>
        <w:ind w:left="1214" w:hanging="435"/>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7672" w:hanging="1440"/>
      </w:pPr>
      <w:rPr>
        <w:rFonts w:hint="default"/>
      </w:rPr>
    </w:lvl>
  </w:abstractNum>
  <w:abstractNum w:abstractNumId="14" w15:restartNumberingAfterBreak="0">
    <w:nsid w:val="59F70F31"/>
    <w:multiLevelType w:val="multilevel"/>
    <w:tmpl w:val="D460DD50"/>
    <w:lvl w:ilvl="0">
      <w:start w:val="4"/>
      <w:numFmt w:val="decimal"/>
      <w:lvlText w:val="%1"/>
      <w:lvlJc w:val="left"/>
      <w:pPr>
        <w:ind w:left="435" w:hanging="435"/>
      </w:pPr>
      <w:rPr>
        <w:rFonts w:hint="default"/>
      </w:rPr>
    </w:lvl>
    <w:lvl w:ilvl="1">
      <w:start w:val="1"/>
      <w:numFmt w:val="decimal"/>
      <w:lvlText w:val="%1.%2"/>
      <w:lvlJc w:val="left"/>
      <w:pPr>
        <w:ind w:left="1498" w:hanging="435"/>
      </w:pPr>
      <w:rPr>
        <w:rFonts w:hint="default"/>
        <w:b w:val="0"/>
        <w:bCs/>
      </w:rPr>
    </w:lvl>
    <w:lvl w:ilvl="2">
      <w:start w:val="1"/>
      <w:numFmt w:val="decimal"/>
      <w:lvlText w:val="%1.%2.%3"/>
      <w:lvlJc w:val="left"/>
      <w:pPr>
        <w:ind w:left="2137"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9944" w:hanging="1440"/>
      </w:pPr>
      <w:rPr>
        <w:rFonts w:hint="default"/>
      </w:rPr>
    </w:lvl>
  </w:abstractNum>
  <w:abstractNum w:abstractNumId="15" w15:restartNumberingAfterBreak="0">
    <w:nsid w:val="5E954BC9"/>
    <w:multiLevelType w:val="multilevel"/>
    <w:tmpl w:val="2F28A1E6"/>
    <w:lvl w:ilvl="0">
      <w:start w:val="2"/>
      <w:numFmt w:val="decimal"/>
      <w:lvlText w:val="%1"/>
      <w:lvlJc w:val="left"/>
      <w:pPr>
        <w:ind w:left="435" w:hanging="435"/>
      </w:pPr>
      <w:rPr>
        <w:rFonts w:hint="default"/>
      </w:rPr>
    </w:lvl>
    <w:lvl w:ilvl="1">
      <w:start w:val="1"/>
      <w:numFmt w:val="decimal"/>
      <w:lvlText w:val="%1.%2"/>
      <w:lvlJc w:val="left"/>
      <w:pPr>
        <w:ind w:left="1498" w:hanging="435"/>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9944" w:hanging="1440"/>
      </w:pPr>
      <w:rPr>
        <w:rFonts w:hint="default"/>
      </w:rPr>
    </w:lvl>
  </w:abstractNum>
  <w:abstractNum w:abstractNumId="16" w15:restartNumberingAfterBreak="0">
    <w:nsid w:val="67EF0370"/>
    <w:multiLevelType w:val="multilevel"/>
    <w:tmpl w:val="C29694DA"/>
    <w:lvl w:ilvl="0">
      <w:start w:val="1"/>
      <w:numFmt w:val="decimal"/>
      <w:lvlText w:val="%1."/>
      <w:lvlJc w:val="left"/>
      <w:pPr>
        <w:ind w:left="785" w:hanging="360"/>
      </w:pPr>
      <w:rPr>
        <w:rFonts w:hint="default"/>
        <w:b w:val="0"/>
        <w:bCs/>
      </w:rPr>
    </w:lvl>
    <w:lvl w:ilvl="1">
      <w:start w:val="1"/>
      <w:numFmt w:val="decimal"/>
      <w:lvlText w:val="%1.%2."/>
      <w:lvlJc w:val="left"/>
      <w:pPr>
        <w:ind w:left="114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560C56"/>
    <w:multiLevelType w:val="hybridMultilevel"/>
    <w:tmpl w:val="77CAF26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402085"/>
    <w:multiLevelType w:val="hybridMultilevel"/>
    <w:tmpl w:val="872041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5B4A21"/>
    <w:multiLevelType w:val="multilevel"/>
    <w:tmpl w:val="3F66B042"/>
    <w:lvl w:ilvl="0">
      <w:start w:val="1"/>
      <w:numFmt w:val="decimal"/>
      <w:lvlText w:val="%1"/>
      <w:lvlJc w:val="left"/>
      <w:pPr>
        <w:ind w:left="435" w:hanging="435"/>
      </w:pPr>
      <w:rPr>
        <w:rFonts w:hint="default"/>
      </w:rPr>
    </w:lvl>
    <w:lvl w:ilvl="1">
      <w:start w:val="8"/>
      <w:numFmt w:val="decimal"/>
      <w:lvlText w:val="%1.%2"/>
      <w:lvlJc w:val="left"/>
      <w:pPr>
        <w:ind w:left="1215" w:hanging="43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0" w15:restartNumberingAfterBreak="0">
    <w:nsid w:val="789B1DDE"/>
    <w:multiLevelType w:val="multilevel"/>
    <w:tmpl w:val="75081214"/>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134"/>
        </w:tabs>
        <w:ind w:left="1531" w:hanging="964"/>
      </w:pPr>
      <w:rPr>
        <w:rFonts w:hint="default"/>
      </w:rPr>
    </w:lvl>
    <w:lvl w:ilvl="2">
      <w:start w:val="1"/>
      <w:numFmt w:val="decimal"/>
      <w:lvlText w:val="%1.%3"/>
      <w:lvlJc w:val="left"/>
      <w:pPr>
        <w:tabs>
          <w:tab w:val="num" w:pos="1985"/>
        </w:tabs>
        <w:ind w:left="2552" w:hanging="1418"/>
      </w:pPr>
      <w:rPr>
        <w:rFonts w:hint="default"/>
      </w:rPr>
    </w:lvl>
    <w:lvl w:ilvl="3">
      <w:start w:val="1"/>
      <w:numFmt w:val="decimal"/>
      <w:lvlText w:val="%1.%3.%4"/>
      <w:lvlJc w:val="left"/>
      <w:pPr>
        <w:tabs>
          <w:tab w:val="num" w:pos="1985"/>
        </w:tabs>
        <w:ind w:left="2495" w:hanging="136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7DD473C1"/>
    <w:multiLevelType w:val="hybridMultilevel"/>
    <w:tmpl w:val="186095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3050339">
    <w:abstractNumId w:val="12"/>
  </w:num>
  <w:num w:numId="2" w16cid:durableId="1797142261">
    <w:abstractNumId w:val="20"/>
  </w:num>
  <w:num w:numId="3" w16cid:durableId="387002023">
    <w:abstractNumId w:val="20"/>
  </w:num>
  <w:num w:numId="4" w16cid:durableId="192230012">
    <w:abstractNumId w:val="20"/>
  </w:num>
  <w:num w:numId="5" w16cid:durableId="64381082">
    <w:abstractNumId w:val="8"/>
  </w:num>
  <w:num w:numId="6" w16cid:durableId="770777134">
    <w:abstractNumId w:val="10"/>
  </w:num>
  <w:num w:numId="7" w16cid:durableId="1254900829">
    <w:abstractNumId w:val="9"/>
  </w:num>
  <w:num w:numId="8" w16cid:durableId="1812748547">
    <w:abstractNumId w:val="7"/>
  </w:num>
  <w:num w:numId="9" w16cid:durableId="501355741">
    <w:abstractNumId w:val="6"/>
  </w:num>
  <w:num w:numId="10" w16cid:durableId="440151588">
    <w:abstractNumId w:val="5"/>
  </w:num>
  <w:num w:numId="11" w16cid:durableId="1140810259">
    <w:abstractNumId w:val="4"/>
  </w:num>
  <w:num w:numId="12" w16cid:durableId="1358628497">
    <w:abstractNumId w:val="3"/>
  </w:num>
  <w:num w:numId="13" w16cid:durableId="194318782">
    <w:abstractNumId w:val="2"/>
  </w:num>
  <w:num w:numId="14" w16cid:durableId="1436828532">
    <w:abstractNumId w:val="1"/>
  </w:num>
  <w:num w:numId="15" w16cid:durableId="15278180">
    <w:abstractNumId w:val="0"/>
  </w:num>
  <w:num w:numId="16" w16cid:durableId="1712462906">
    <w:abstractNumId w:val="21"/>
  </w:num>
  <w:num w:numId="17" w16cid:durableId="303900480">
    <w:abstractNumId w:val="16"/>
  </w:num>
  <w:num w:numId="18" w16cid:durableId="119614410">
    <w:abstractNumId w:val="18"/>
  </w:num>
  <w:num w:numId="19" w16cid:durableId="1958945621">
    <w:abstractNumId w:val="11"/>
  </w:num>
  <w:num w:numId="20" w16cid:durableId="652294979">
    <w:abstractNumId w:val="19"/>
  </w:num>
  <w:num w:numId="21" w16cid:durableId="72092035">
    <w:abstractNumId w:val="13"/>
  </w:num>
  <w:num w:numId="22" w16cid:durableId="1200119212">
    <w:abstractNumId w:val="15"/>
  </w:num>
  <w:num w:numId="23" w16cid:durableId="2051609208">
    <w:abstractNumId w:val="14"/>
  </w:num>
  <w:num w:numId="24" w16cid:durableId="16556424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516C"/>
    <w:rsid w:val="00011477"/>
    <w:rsid w:val="000143E8"/>
    <w:rsid w:val="00025CC0"/>
    <w:rsid w:val="00027A7E"/>
    <w:rsid w:val="000300DC"/>
    <w:rsid w:val="00031028"/>
    <w:rsid w:val="0003695A"/>
    <w:rsid w:val="000435B9"/>
    <w:rsid w:val="00081B03"/>
    <w:rsid w:val="00086715"/>
    <w:rsid w:val="00086F2F"/>
    <w:rsid w:val="00094DD4"/>
    <w:rsid w:val="000B72FB"/>
    <w:rsid w:val="000C0D81"/>
    <w:rsid w:val="000C368C"/>
    <w:rsid w:val="000D4212"/>
    <w:rsid w:val="000F2A19"/>
    <w:rsid w:val="000F3D4D"/>
    <w:rsid w:val="000F6DF7"/>
    <w:rsid w:val="0010064F"/>
    <w:rsid w:val="001043F1"/>
    <w:rsid w:val="00106679"/>
    <w:rsid w:val="00127366"/>
    <w:rsid w:val="00135ADD"/>
    <w:rsid w:val="00144B2C"/>
    <w:rsid w:val="001455FB"/>
    <w:rsid w:val="00171954"/>
    <w:rsid w:val="00184AC2"/>
    <w:rsid w:val="00184E83"/>
    <w:rsid w:val="001862FF"/>
    <w:rsid w:val="00193129"/>
    <w:rsid w:val="001C1D86"/>
    <w:rsid w:val="001C468C"/>
    <w:rsid w:val="001E628E"/>
    <w:rsid w:val="001F07C3"/>
    <w:rsid w:val="001F45B0"/>
    <w:rsid w:val="001F49C3"/>
    <w:rsid w:val="00213D92"/>
    <w:rsid w:val="0021516C"/>
    <w:rsid w:val="00225B2F"/>
    <w:rsid w:val="00236668"/>
    <w:rsid w:val="0024674E"/>
    <w:rsid w:val="00275A4E"/>
    <w:rsid w:val="0028696E"/>
    <w:rsid w:val="002A512E"/>
    <w:rsid w:val="002B69DE"/>
    <w:rsid w:val="002C35C8"/>
    <w:rsid w:val="002C7BA1"/>
    <w:rsid w:val="002E3356"/>
    <w:rsid w:val="002E60B0"/>
    <w:rsid w:val="00302EFD"/>
    <w:rsid w:val="003036CE"/>
    <w:rsid w:val="00315BCE"/>
    <w:rsid w:val="003205F6"/>
    <w:rsid w:val="0033373B"/>
    <w:rsid w:val="0034780B"/>
    <w:rsid w:val="003544E1"/>
    <w:rsid w:val="003553E3"/>
    <w:rsid w:val="0036645C"/>
    <w:rsid w:val="003940E4"/>
    <w:rsid w:val="003B7E35"/>
    <w:rsid w:val="003C49A1"/>
    <w:rsid w:val="003F1581"/>
    <w:rsid w:val="003F2823"/>
    <w:rsid w:val="003F5EE0"/>
    <w:rsid w:val="00441497"/>
    <w:rsid w:val="00446D62"/>
    <w:rsid w:val="00455244"/>
    <w:rsid w:val="00475F67"/>
    <w:rsid w:val="00476987"/>
    <w:rsid w:val="00480D86"/>
    <w:rsid w:val="00481966"/>
    <w:rsid w:val="0049496D"/>
    <w:rsid w:val="004A4AAD"/>
    <w:rsid w:val="004A6A1E"/>
    <w:rsid w:val="004B321F"/>
    <w:rsid w:val="004B4AFF"/>
    <w:rsid w:val="00500E24"/>
    <w:rsid w:val="005051DC"/>
    <w:rsid w:val="00517B25"/>
    <w:rsid w:val="00520086"/>
    <w:rsid w:val="00521FC4"/>
    <w:rsid w:val="00522B4F"/>
    <w:rsid w:val="00543F3C"/>
    <w:rsid w:val="005501A6"/>
    <w:rsid w:val="00551E63"/>
    <w:rsid w:val="00553654"/>
    <w:rsid w:val="00555893"/>
    <w:rsid w:val="005700CB"/>
    <w:rsid w:val="0059004D"/>
    <w:rsid w:val="00593B46"/>
    <w:rsid w:val="005A449C"/>
    <w:rsid w:val="005B0BF3"/>
    <w:rsid w:val="005B3562"/>
    <w:rsid w:val="005D6243"/>
    <w:rsid w:val="005F4F18"/>
    <w:rsid w:val="00601270"/>
    <w:rsid w:val="006052E9"/>
    <w:rsid w:val="00612621"/>
    <w:rsid w:val="00623A6A"/>
    <w:rsid w:val="00625D6D"/>
    <w:rsid w:val="006344EF"/>
    <w:rsid w:val="006351C6"/>
    <w:rsid w:val="00641CE9"/>
    <w:rsid w:val="00642903"/>
    <w:rsid w:val="00651B4E"/>
    <w:rsid w:val="006A576B"/>
    <w:rsid w:val="006A58BB"/>
    <w:rsid w:val="006C221A"/>
    <w:rsid w:val="006C337E"/>
    <w:rsid w:val="006C44A7"/>
    <w:rsid w:val="006E299A"/>
    <w:rsid w:val="006F075A"/>
    <w:rsid w:val="007135A4"/>
    <w:rsid w:val="00715E45"/>
    <w:rsid w:val="00727513"/>
    <w:rsid w:val="00732771"/>
    <w:rsid w:val="007334C9"/>
    <w:rsid w:val="0074502B"/>
    <w:rsid w:val="007460B6"/>
    <w:rsid w:val="0076054E"/>
    <w:rsid w:val="00763CFE"/>
    <w:rsid w:val="00796D6F"/>
    <w:rsid w:val="007A7469"/>
    <w:rsid w:val="007E386D"/>
    <w:rsid w:val="007E64C5"/>
    <w:rsid w:val="007F74CF"/>
    <w:rsid w:val="00811C5E"/>
    <w:rsid w:val="008127F0"/>
    <w:rsid w:val="008146B9"/>
    <w:rsid w:val="0082155E"/>
    <w:rsid w:val="0084271B"/>
    <w:rsid w:val="00846A50"/>
    <w:rsid w:val="00861ECC"/>
    <w:rsid w:val="00863934"/>
    <w:rsid w:val="0087305E"/>
    <w:rsid w:val="008749E4"/>
    <w:rsid w:val="008759DA"/>
    <w:rsid w:val="00876D55"/>
    <w:rsid w:val="00887867"/>
    <w:rsid w:val="00887FCD"/>
    <w:rsid w:val="00896AC6"/>
    <w:rsid w:val="0089707B"/>
    <w:rsid w:val="008B11D1"/>
    <w:rsid w:val="008B199D"/>
    <w:rsid w:val="008C53E0"/>
    <w:rsid w:val="008C6C7B"/>
    <w:rsid w:val="008D100C"/>
    <w:rsid w:val="008E4A4A"/>
    <w:rsid w:val="009004C4"/>
    <w:rsid w:val="00900508"/>
    <w:rsid w:val="00902B3D"/>
    <w:rsid w:val="00903CE3"/>
    <w:rsid w:val="009110D9"/>
    <w:rsid w:val="00930BBD"/>
    <w:rsid w:val="00931FE5"/>
    <w:rsid w:val="00933505"/>
    <w:rsid w:val="00935214"/>
    <w:rsid w:val="00941EDA"/>
    <w:rsid w:val="00941F3C"/>
    <w:rsid w:val="0095131F"/>
    <w:rsid w:val="00967EB0"/>
    <w:rsid w:val="00973445"/>
    <w:rsid w:val="00974C0E"/>
    <w:rsid w:val="00981392"/>
    <w:rsid w:val="00983A11"/>
    <w:rsid w:val="009842CB"/>
    <w:rsid w:val="009B4FFF"/>
    <w:rsid w:val="009D2E8B"/>
    <w:rsid w:val="009E6DAF"/>
    <w:rsid w:val="009F5D25"/>
    <w:rsid w:val="009F7FBC"/>
    <w:rsid w:val="00A1003A"/>
    <w:rsid w:val="00A312FB"/>
    <w:rsid w:val="00A52665"/>
    <w:rsid w:val="00A53DE2"/>
    <w:rsid w:val="00A95CF5"/>
    <w:rsid w:val="00A97E8C"/>
    <w:rsid w:val="00AA410C"/>
    <w:rsid w:val="00AB59DC"/>
    <w:rsid w:val="00AC3568"/>
    <w:rsid w:val="00AC3C84"/>
    <w:rsid w:val="00AD1E7E"/>
    <w:rsid w:val="00AD30A6"/>
    <w:rsid w:val="00AF137F"/>
    <w:rsid w:val="00AF7745"/>
    <w:rsid w:val="00B0033A"/>
    <w:rsid w:val="00B36785"/>
    <w:rsid w:val="00B827BD"/>
    <w:rsid w:val="00BA16FA"/>
    <w:rsid w:val="00BA3077"/>
    <w:rsid w:val="00BA488F"/>
    <w:rsid w:val="00BB6AFD"/>
    <w:rsid w:val="00BC0179"/>
    <w:rsid w:val="00BC0644"/>
    <w:rsid w:val="00BC21A8"/>
    <w:rsid w:val="00BC2799"/>
    <w:rsid w:val="00BD1F31"/>
    <w:rsid w:val="00BD4517"/>
    <w:rsid w:val="00BF4881"/>
    <w:rsid w:val="00BF5ED7"/>
    <w:rsid w:val="00C04837"/>
    <w:rsid w:val="00C4355A"/>
    <w:rsid w:val="00C6242C"/>
    <w:rsid w:val="00C64F10"/>
    <w:rsid w:val="00C7356F"/>
    <w:rsid w:val="00C96EBF"/>
    <w:rsid w:val="00C97771"/>
    <w:rsid w:val="00CC7DF2"/>
    <w:rsid w:val="00D1059F"/>
    <w:rsid w:val="00D14226"/>
    <w:rsid w:val="00D17B21"/>
    <w:rsid w:val="00D2106C"/>
    <w:rsid w:val="00D22377"/>
    <w:rsid w:val="00D2247E"/>
    <w:rsid w:val="00D2397F"/>
    <w:rsid w:val="00D3539D"/>
    <w:rsid w:val="00D36893"/>
    <w:rsid w:val="00D41C75"/>
    <w:rsid w:val="00D72258"/>
    <w:rsid w:val="00D734E4"/>
    <w:rsid w:val="00D94F17"/>
    <w:rsid w:val="00D96E99"/>
    <w:rsid w:val="00DB5449"/>
    <w:rsid w:val="00DB62A9"/>
    <w:rsid w:val="00DB6BE0"/>
    <w:rsid w:val="00DC60DD"/>
    <w:rsid w:val="00DF1E05"/>
    <w:rsid w:val="00DF2E29"/>
    <w:rsid w:val="00E214EB"/>
    <w:rsid w:val="00E24907"/>
    <w:rsid w:val="00E511A8"/>
    <w:rsid w:val="00E5244C"/>
    <w:rsid w:val="00E8192E"/>
    <w:rsid w:val="00E82275"/>
    <w:rsid w:val="00E977D4"/>
    <w:rsid w:val="00EA1B52"/>
    <w:rsid w:val="00EA238D"/>
    <w:rsid w:val="00EA578B"/>
    <w:rsid w:val="00EA754F"/>
    <w:rsid w:val="00EC77E7"/>
    <w:rsid w:val="00ED0F4A"/>
    <w:rsid w:val="00ED53D8"/>
    <w:rsid w:val="00ED590B"/>
    <w:rsid w:val="00EF17E4"/>
    <w:rsid w:val="00EF673E"/>
    <w:rsid w:val="00F05B49"/>
    <w:rsid w:val="00F061B5"/>
    <w:rsid w:val="00F1297F"/>
    <w:rsid w:val="00F13941"/>
    <w:rsid w:val="00F16C76"/>
    <w:rsid w:val="00F27B42"/>
    <w:rsid w:val="00F30361"/>
    <w:rsid w:val="00F34B0F"/>
    <w:rsid w:val="00F4184F"/>
    <w:rsid w:val="00F502C9"/>
    <w:rsid w:val="00F65296"/>
    <w:rsid w:val="00F73424"/>
    <w:rsid w:val="00F907D7"/>
    <w:rsid w:val="00FB14E5"/>
    <w:rsid w:val="00FB64AD"/>
    <w:rsid w:val="00FC5C01"/>
    <w:rsid w:val="00FE2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A5EB385"/>
  <w15:chartTrackingRefBased/>
  <w15:docId w15:val="{D14AAD7A-9766-41F8-80D0-0174F893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E24"/>
    <w:pPr>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MOffMan">
    <w:name w:val="BMOffMan"/>
    <w:basedOn w:val="Normal"/>
    <w:next w:val="ListNumber"/>
    <w:autoRedefine/>
    <w:pPr>
      <w:numPr>
        <w:numId w:val="6"/>
      </w:numPr>
      <w:tabs>
        <w:tab w:val="clear" w:pos="567"/>
        <w:tab w:val="num" w:pos="360"/>
      </w:tabs>
      <w:ind w:left="0" w:firstLine="0"/>
    </w:pPr>
  </w:style>
  <w:style w:type="paragraph" w:styleId="ListNumber">
    <w:name w:val="List Number"/>
    <w:basedOn w:val="Normal"/>
    <w:pPr>
      <w:numPr>
        <w:numId w:val="5"/>
      </w:numPr>
    </w:pPr>
  </w:style>
  <w:style w:type="character" w:styleId="Hyperlink">
    <w:name w:val="Hyperlink"/>
    <w:rsid w:val="009D2E8B"/>
    <w:rPr>
      <w:rFonts w:ascii="Arial" w:hAnsi="Arial"/>
      <w:color w:val="0000FF"/>
      <w:sz w:val="22"/>
      <w:u w:val="single"/>
    </w:rPr>
  </w:style>
  <w:style w:type="paragraph" w:styleId="ListParagraph">
    <w:name w:val="List Paragraph"/>
    <w:basedOn w:val="Normal"/>
    <w:uiPriority w:val="34"/>
    <w:qFormat/>
    <w:rsid w:val="0021516C"/>
    <w:pPr>
      <w:ind w:left="720"/>
      <w:contextualSpacing/>
    </w:pPr>
  </w:style>
  <w:style w:type="character" w:customStyle="1" w:styleId="FooterChar">
    <w:name w:val="Footer Char"/>
    <w:link w:val="Footer"/>
    <w:uiPriority w:val="99"/>
    <w:rsid w:val="006052E9"/>
    <w:rPr>
      <w:rFonts w:ascii="Arial" w:hAnsi="Arial"/>
      <w:sz w:val="22"/>
    </w:rPr>
  </w:style>
  <w:style w:type="paragraph" w:styleId="BalloonText">
    <w:name w:val="Balloon Text"/>
    <w:basedOn w:val="Normal"/>
    <w:link w:val="BalloonTextChar"/>
    <w:rsid w:val="006052E9"/>
    <w:rPr>
      <w:rFonts w:ascii="Tahoma" w:hAnsi="Tahoma" w:cs="Tahoma"/>
      <w:sz w:val="16"/>
      <w:szCs w:val="16"/>
    </w:rPr>
  </w:style>
  <w:style w:type="character" w:customStyle="1" w:styleId="BalloonTextChar">
    <w:name w:val="Balloon Text Char"/>
    <w:link w:val="BalloonText"/>
    <w:rsid w:val="006052E9"/>
    <w:rPr>
      <w:rFonts w:ascii="Tahoma" w:hAnsi="Tahoma" w:cs="Tahoma"/>
      <w:sz w:val="16"/>
      <w:szCs w:val="16"/>
    </w:rPr>
  </w:style>
  <w:style w:type="paragraph" w:styleId="Revision">
    <w:name w:val="Revision"/>
    <w:hidden/>
    <w:uiPriority w:val="99"/>
    <w:semiHidden/>
    <w:rsid w:val="0036645C"/>
    <w:rPr>
      <w:rFonts w:ascii="Arial" w:hAnsi="Arial"/>
      <w:sz w:val="22"/>
    </w:rPr>
  </w:style>
  <w:style w:type="character" w:styleId="CommentReference">
    <w:name w:val="annotation reference"/>
    <w:rsid w:val="009110D9"/>
    <w:rPr>
      <w:sz w:val="16"/>
      <w:szCs w:val="16"/>
    </w:rPr>
  </w:style>
  <w:style w:type="paragraph" w:styleId="CommentText">
    <w:name w:val="annotation text"/>
    <w:basedOn w:val="Normal"/>
    <w:link w:val="CommentTextChar"/>
    <w:rsid w:val="009110D9"/>
    <w:rPr>
      <w:sz w:val="20"/>
    </w:rPr>
  </w:style>
  <w:style w:type="character" w:customStyle="1" w:styleId="CommentTextChar">
    <w:name w:val="Comment Text Char"/>
    <w:link w:val="CommentText"/>
    <w:rsid w:val="009110D9"/>
    <w:rPr>
      <w:rFonts w:ascii="Arial" w:hAnsi="Arial"/>
    </w:rPr>
  </w:style>
  <w:style w:type="paragraph" w:styleId="CommentSubject">
    <w:name w:val="annotation subject"/>
    <w:basedOn w:val="CommentText"/>
    <w:next w:val="CommentText"/>
    <w:link w:val="CommentSubjectChar"/>
    <w:rsid w:val="009110D9"/>
    <w:rPr>
      <w:b/>
      <w:bCs/>
    </w:rPr>
  </w:style>
  <w:style w:type="character" w:customStyle="1" w:styleId="CommentSubjectChar">
    <w:name w:val="Comment Subject Char"/>
    <w:link w:val="CommentSubject"/>
    <w:rsid w:val="009110D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Cole</dc:creator>
  <cp:keywords/>
  <cp:lastModifiedBy>Midnight Lengalenga</cp:lastModifiedBy>
  <cp:revision>8</cp:revision>
  <cp:lastPrinted>2011-03-22T11:33:00Z</cp:lastPrinted>
  <dcterms:created xsi:type="dcterms:W3CDTF">2025-06-17T08:28:00Z</dcterms:created>
  <dcterms:modified xsi:type="dcterms:W3CDTF">2025-06-18T13:15:00Z</dcterms:modified>
</cp:coreProperties>
</file>